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2914D6">
        <w:trPr>
          <w:jc w:val="center"/>
        </w:trPr>
        <w:tc>
          <w:tcPr>
            <w:tcW w:w="3249" w:type="dxa"/>
          </w:tcPr>
          <w:p w:rsidR="002914D6" w:rsidRPr="007B5A81" w:rsidRDefault="00F76BF7" w:rsidP="00F76BF7">
            <w:pPr>
              <w:bidi w:val="0"/>
              <w:jc w:val="right"/>
              <w:rPr>
                <w:rFonts w:ascii="Arial" w:hAnsi="Arial"/>
                <w:b/>
                <w:bCs/>
                <w:noProof w:val="0"/>
                <w:sz w:val="26"/>
                <w:szCs w:val="26"/>
                <w:rtl/>
              </w:rPr>
            </w:pPr>
            <w:r w:rsidRPr="007B5A81">
              <w:rPr>
                <w:rFonts w:ascii="Arial" w:hAnsi="Arial" w:hint="cs"/>
                <w:b/>
                <w:bCs/>
                <w:noProof w:val="0"/>
                <w:sz w:val="26"/>
                <w:szCs w:val="26"/>
                <w:rtl/>
              </w:rPr>
              <w:t>התובעת:</w:t>
            </w:r>
          </w:p>
        </w:tc>
        <w:tc>
          <w:tcPr>
            <w:tcW w:w="5571" w:type="dxa"/>
          </w:tcPr>
          <w:p w:rsidR="00F76BF7" w:rsidRPr="007B5A81" w:rsidRDefault="007B5A81" w:rsidP="00BD5B6B">
            <w:pPr>
              <w:rPr>
                <w:b/>
                <w:bCs/>
                <w:noProof w:val="0"/>
                <w:sz w:val="26"/>
                <w:szCs w:val="26"/>
              </w:rPr>
            </w:pPr>
            <w:r w:rsidRPr="007B5A81">
              <w:rPr>
                <w:rStyle w:val="ac"/>
                <w:rFonts w:hint="cs"/>
                <w:b/>
                <w:bCs/>
                <w:color w:val="auto"/>
                <w:rtl/>
              </w:rPr>
              <w:t>אלמונית</w:t>
            </w:r>
          </w:p>
        </w:tc>
      </w:tr>
      <w:tr w:rsidR="002914D6">
        <w:trPr>
          <w:jc w:val="center"/>
        </w:trPr>
        <w:tc>
          <w:tcPr>
            <w:tcW w:w="8820" w:type="dxa"/>
            <w:gridSpan w:val="2"/>
          </w:tcPr>
          <w:p w:rsidR="002914D6" w:rsidRPr="008325DF" w:rsidRDefault="00F76BF7">
            <w:pPr>
              <w:rPr>
                <w:rFonts w:ascii="Arial" w:hAnsi="Arial"/>
                <w:b/>
                <w:bCs/>
                <w:noProof w:val="0"/>
                <w:rtl/>
              </w:rPr>
            </w:pPr>
            <w:r>
              <w:rPr>
                <w:rFonts w:ascii="Arial" w:hAnsi="Arial" w:hint="cs"/>
                <w:b/>
                <w:bCs/>
                <w:noProof w:val="0"/>
                <w:sz w:val="26"/>
                <w:szCs w:val="26"/>
                <w:rtl/>
              </w:rPr>
              <w:t xml:space="preserve">                                                        </w:t>
            </w:r>
            <w:r w:rsidR="008325DF">
              <w:rPr>
                <w:rFonts w:ascii="Arial" w:hAnsi="Arial" w:hint="cs"/>
                <w:b/>
                <w:bCs/>
                <w:noProof w:val="0"/>
                <w:sz w:val="26"/>
                <w:szCs w:val="26"/>
                <w:rtl/>
              </w:rPr>
              <w:t xml:space="preserve"> </w:t>
            </w:r>
            <w:r w:rsidRPr="008325DF">
              <w:rPr>
                <w:rFonts w:ascii="Arial" w:hAnsi="Arial" w:hint="cs"/>
                <w:b/>
                <w:bCs/>
                <w:noProof w:val="0"/>
                <w:rtl/>
              </w:rPr>
              <w:t>ע"י ב"כ עו"ד מאיר בר-מוחא</w:t>
            </w:r>
          </w:p>
          <w:p w:rsidR="00F76BF7" w:rsidRDefault="00F76BF7">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tcPr>
          <w:p w:rsidR="002914D6" w:rsidRDefault="00F76BF7">
            <w:pPr>
              <w:rPr>
                <w:rFonts w:ascii="Arial" w:hAnsi="Arial"/>
                <w:b/>
                <w:bCs/>
                <w:noProof w:val="0"/>
                <w:sz w:val="26"/>
                <w:szCs w:val="26"/>
              </w:rPr>
            </w:pPr>
            <w:r>
              <w:rPr>
                <w:rFonts w:ascii="Arial" w:hAnsi="Arial" w:hint="cs"/>
                <w:b/>
                <w:bCs/>
                <w:noProof w:val="0"/>
                <w:sz w:val="26"/>
                <w:szCs w:val="26"/>
                <w:rtl/>
              </w:rPr>
              <w:t>הנתבע:</w:t>
            </w:r>
          </w:p>
        </w:tc>
        <w:tc>
          <w:tcPr>
            <w:tcW w:w="5571" w:type="dxa"/>
          </w:tcPr>
          <w:p w:rsidR="002914D6" w:rsidRDefault="007B5A81" w:rsidP="00F76BF7">
            <w:pPr>
              <w:rPr>
                <w:b/>
                <w:bCs/>
                <w:noProof w:val="0"/>
                <w:sz w:val="26"/>
                <w:szCs w:val="26"/>
                <w:rtl/>
              </w:rPr>
            </w:pPr>
            <w:r>
              <w:rPr>
                <w:rFonts w:hint="cs"/>
                <w:b/>
                <w:bCs/>
                <w:noProof w:val="0"/>
                <w:sz w:val="26"/>
                <w:szCs w:val="26"/>
                <w:rtl/>
              </w:rPr>
              <w:t>פלוני</w:t>
            </w:r>
          </w:p>
        </w:tc>
      </w:tr>
    </w:tbl>
    <w:p w:rsidR="002914D6" w:rsidRPr="00F76BF7" w:rsidRDefault="00F76BF7">
      <w:pPr>
        <w:rPr>
          <w:b/>
          <w:bCs/>
        </w:rPr>
      </w:pPr>
      <w:r>
        <w:rPr>
          <w:rFonts w:hint="cs"/>
          <w:rtl/>
        </w:rPr>
        <w:t xml:space="preserve">                                                             </w:t>
      </w:r>
      <w:r w:rsidRPr="00F76BF7">
        <w:rPr>
          <w:rFonts w:hint="cs"/>
          <w:b/>
          <w:bCs/>
          <w:rtl/>
        </w:rPr>
        <w:t>ע"י ב"כ עו"ד איימי בכור-בוני</w:t>
      </w:r>
    </w:p>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F76BF7" w:rsidRDefault="007B5A81" w:rsidP="007B5A81">
      <w:pPr>
        <w:pStyle w:val="ad"/>
        <w:numPr>
          <w:ilvl w:val="0"/>
          <w:numId w:val="1"/>
        </w:numPr>
        <w:spacing w:line="360" w:lineRule="auto"/>
        <w:jc w:val="both"/>
        <w:rPr>
          <w:rFonts w:ascii="Arial" w:hAnsi="Arial"/>
          <w:noProof w:val="0"/>
        </w:rPr>
      </w:pPr>
      <w:r>
        <w:rPr>
          <w:rFonts w:ascii="Arial" w:hAnsi="Arial" w:hint="cs"/>
          <w:noProof w:val="0"/>
          <w:rtl/>
        </w:rPr>
        <w:t xml:space="preserve">הצדדים נישאו זה לזו ביום </w:t>
      </w:r>
      <w:r w:rsidR="00F76BF7">
        <w:rPr>
          <w:rFonts w:ascii="Arial" w:hAnsi="Arial" w:hint="cs"/>
          <w:noProof w:val="0"/>
          <w:rtl/>
        </w:rPr>
        <w:t>2004</w:t>
      </w:r>
      <w:r>
        <w:rPr>
          <w:rFonts w:ascii="Arial" w:hAnsi="Arial" w:hint="cs"/>
          <w:noProof w:val="0"/>
          <w:rtl/>
        </w:rPr>
        <w:t xml:space="preserve"> - - ונולדו להם 2 ילדים: בן יליד </w:t>
      </w:r>
      <w:r w:rsidR="00F76BF7">
        <w:rPr>
          <w:rFonts w:ascii="Arial" w:hAnsi="Arial" w:hint="cs"/>
          <w:noProof w:val="0"/>
          <w:rtl/>
        </w:rPr>
        <w:t>2005</w:t>
      </w:r>
      <w:r>
        <w:rPr>
          <w:rFonts w:ascii="Arial" w:hAnsi="Arial" w:hint="cs"/>
          <w:noProof w:val="0"/>
          <w:rtl/>
        </w:rPr>
        <w:t xml:space="preserve"> - </w:t>
      </w:r>
      <w:r w:rsidR="00F76BF7">
        <w:rPr>
          <w:rFonts w:ascii="Arial" w:hAnsi="Arial" w:hint="cs"/>
          <w:noProof w:val="0"/>
          <w:rtl/>
        </w:rPr>
        <w:t xml:space="preserve"> ובת ילידת </w:t>
      </w:r>
      <w:r>
        <w:rPr>
          <w:rFonts w:ascii="Arial" w:hAnsi="Arial" w:hint="cs"/>
          <w:noProof w:val="0"/>
          <w:rtl/>
        </w:rPr>
        <w:t xml:space="preserve"> </w:t>
      </w:r>
      <w:r w:rsidR="00F76BF7">
        <w:rPr>
          <w:rFonts w:ascii="Arial" w:hAnsi="Arial" w:hint="cs"/>
          <w:noProof w:val="0"/>
          <w:rtl/>
        </w:rPr>
        <w:t xml:space="preserve">2008, כיום בני 18 ו- 15 שנים לערך. </w:t>
      </w:r>
    </w:p>
    <w:p w:rsidR="00F76BF7" w:rsidRDefault="00EF4607" w:rsidP="00EF4607">
      <w:pPr>
        <w:pStyle w:val="ad"/>
        <w:spacing w:line="360" w:lineRule="auto"/>
        <w:jc w:val="both"/>
        <w:rPr>
          <w:rFonts w:ascii="Arial" w:hAnsi="Arial"/>
          <w:noProof w:val="0"/>
          <w:rtl/>
        </w:rPr>
      </w:pPr>
      <w:r>
        <w:rPr>
          <w:rFonts w:ascii="Arial" w:hAnsi="Arial" w:hint="cs"/>
          <w:noProof w:val="0"/>
          <w:rtl/>
        </w:rPr>
        <w:t>הנתבע עזב את הבית בחודש --</w:t>
      </w:r>
      <w:r w:rsidR="00F76BF7">
        <w:rPr>
          <w:rFonts w:ascii="Arial" w:hAnsi="Arial" w:hint="cs"/>
          <w:noProof w:val="0"/>
          <w:rtl/>
        </w:rPr>
        <w:t xml:space="preserve"> 2020 והצדדים התגרשו ביום</w:t>
      </w:r>
      <w:r>
        <w:rPr>
          <w:rFonts w:ascii="Arial" w:hAnsi="Arial" w:hint="cs"/>
          <w:noProof w:val="0"/>
          <w:rtl/>
        </w:rPr>
        <w:t xml:space="preserve"> - -</w:t>
      </w:r>
      <w:r w:rsidR="00F76BF7">
        <w:rPr>
          <w:rFonts w:ascii="Arial" w:hAnsi="Arial" w:hint="cs"/>
          <w:noProof w:val="0"/>
          <w:rtl/>
        </w:rPr>
        <w:t xml:space="preserve"> 2022. מועד הקרע נקבע ליום 19.01.2020, מאז </w:t>
      </w:r>
      <w:r w:rsidR="00131493">
        <w:rPr>
          <w:rFonts w:ascii="Arial" w:hAnsi="Arial" w:hint="cs"/>
          <w:noProof w:val="0"/>
          <w:rtl/>
        </w:rPr>
        <w:t xml:space="preserve">חדלו </w:t>
      </w:r>
      <w:r w:rsidR="00F76BF7">
        <w:rPr>
          <w:rFonts w:ascii="Arial" w:hAnsi="Arial" w:hint="cs"/>
          <w:noProof w:val="0"/>
          <w:rtl/>
        </w:rPr>
        <w:t xml:space="preserve">הצדדים לישון באותו חדר. </w:t>
      </w:r>
    </w:p>
    <w:p w:rsidR="00F76BF7" w:rsidRPr="00F76BF7" w:rsidRDefault="00F76BF7" w:rsidP="00F76BF7">
      <w:pPr>
        <w:spacing w:line="360" w:lineRule="auto"/>
        <w:jc w:val="both"/>
        <w:rPr>
          <w:rFonts w:ascii="Arial" w:hAnsi="Arial"/>
          <w:noProof w:val="0"/>
          <w:rtl/>
        </w:rPr>
      </w:pPr>
    </w:p>
    <w:p w:rsidR="00F76BF7" w:rsidRDefault="00F76BF7" w:rsidP="00F76BF7">
      <w:pPr>
        <w:pStyle w:val="ad"/>
        <w:numPr>
          <w:ilvl w:val="0"/>
          <w:numId w:val="1"/>
        </w:numPr>
        <w:spacing w:line="360" w:lineRule="auto"/>
        <w:jc w:val="both"/>
        <w:rPr>
          <w:rFonts w:ascii="Arial" w:hAnsi="Arial"/>
          <w:noProof w:val="0"/>
        </w:rPr>
      </w:pPr>
      <w:r>
        <w:rPr>
          <w:rFonts w:ascii="Arial" w:hAnsi="Arial" w:hint="cs"/>
          <w:noProof w:val="0"/>
          <w:rtl/>
        </w:rPr>
        <w:t xml:space="preserve">בין הצדדים מחלוקות רבות, המתבטאות בתיקים שבכותרת. </w:t>
      </w:r>
    </w:p>
    <w:p w:rsidR="00FA4A4E" w:rsidRDefault="00FA4A4E" w:rsidP="00FA4A4E">
      <w:pPr>
        <w:pStyle w:val="ad"/>
        <w:spacing w:line="360" w:lineRule="auto"/>
        <w:jc w:val="both"/>
        <w:rPr>
          <w:rFonts w:ascii="Arial" w:hAnsi="Arial"/>
          <w:noProof w:val="0"/>
        </w:rPr>
      </w:pPr>
    </w:p>
    <w:p w:rsidR="00FA4A4E" w:rsidRPr="00FA4A4E" w:rsidRDefault="00EF4607" w:rsidP="00EF4607">
      <w:pPr>
        <w:pStyle w:val="ad"/>
        <w:numPr>
          <w:ilvl w:val="0"/>
          <w:numId w:val="2"/>
        </w:numPr>
        <w:spacing w:line="360" w:lineRule="auto"/>
        <w:jc w:val="both"/>
        <w:rPr>
          <w:rFonts w:ascii="Arial" w:hAnsi="Arial"/>
          <w:b/>
          <w:bCs/>
          <w:noProof w:val="0"/>
          <w:u w:val="single"/>
        </w:rPr>
      </w:pPr>
      <w:r>
        <w:rPr>
          <w:rFonts w:ascii="Arial" w:hAnsi="Arial" w:hint="cs"/>
          <w:b/>
          <w:bCs/>
          <w:noProof w:val="0"/>
          <w:u w:val="single"/>
          <w:rtl/>
        </w:rPr>
        <w:t>בית המגורים ברחוב מ' ב--</w:t>
      </w:r>
    </w:p>
    <w:p w:rsidR="00FA4A4E" w:rsidRDefault="00EF4607" w:rsidP="00EF4607">
      <w:pPr>
        <w:pStyle w:val="ad"/>
        <w:numPr>
          <w:ilvl w:val="0"/>
          <w:numId w:val="1"/>
        </w:numPr>
        <w:spacing w:line="360" w:lineRule="auto"/>
        <w:jc w:val="both"/>
        <w:rPr>
          <w:rFonts w:ascii="Arial" w:hAnsi="Arial"/>
          <w:noProof w:val="0"/>
        </w:rPr>
      </w:pPr>
      <w:r>
        <w:rPr>
          <w:rFonts w:ascii="Arial" w:hAnsi="Arial" w:hint="cs"/>
          <w:noProof w:val="0"/>
          <w:rtl/>
        </w:rPr>
        <w:t xml:space="preserve">הצדדים גרו בשכונת "--" ב--, ברח' מ'. </w:t>
      </w:r>
      <w:r w:rsidR="00FA4A4E">
        <w:rPr>
          <w:rFonts w:ascii="Arial" w:hAnsi="Arial" w:hint="cs"/>
          <w:noProof w:val="0"/>
          <w:rtl/>
        </w:rPr>
        <w:t xml:space="preserve">הקרקע עליו ניצב הבית ניתנה במתנה ע"י הורי התובעת והצדדים בנו את הבית במשך כ-3 שנים ( להלן: </w:t>
      </w:r>
      <w:r w:rsidR="00FA4A4E" w:rsidRPr="00FA4A4E">
        <w:rPr>
          <w:rFonts w:ascii="Arial" w:hAnsi="Arial" w:hint="cs"/>
          <w:b/>
          <w:bCs/>
          <w:noProof w:val="0"/>
          <w:rtl/>
        </w:rPr>
        <w:t>"בית המגורים"</w:t>
      </w:r>
      <w:r w:rsidR="00FA4A4E">
        <w:rPr>
          <w:rFonts w:ascii="Arial" w:hAnsi="Arial" w:hint="cs"/>
          <w:noProof w:val="0"/>
          <w:rtl/>
        </w:rPr>
        <w:t>).</w:t>
      </w:r>
    </w:p>
    <w:p w:rsidR="00FA4A4E" w:rsidRDefault="00FA4A4E" w:rsidP="00FA4A4E">
      <w:pPr>
        <w:pStyle w:val="ad"/>
        <w:spacing w:line="360" w:lineRule="auto"/>
        <w:jc w:val="both"/>
        <w:rPr>
          <w:rFonts w:ascii="Arial" w:hAnsi="Arial"/>
          <w:noProof w:val="0"/>
        </w:rPr>
      </w:pPr>
    </w:p>
    <w:p w:rsidR="00FA4A4E" w:rsidRDefault="00FA4A4E" w:rsidP="00FA4A4E">
      <w:pPr>
        <w:pStyle w:val="ad"/>
        <w:numPr>
          <w:ilvl w:val="0"/>
          <w:numId w:val="1"/>
        </w:numPr>
        <w:spacing w:line="360" w:lineRule="auto"/>
        <w:jc w:val="both"/>
        <w:rPr>
          <w:rFonts w:ascii="Arial" w:hAnsi="Arial"/>
          <w:noProof w:val="0"/>
        </w:rPr>
      </w:pPr>
      <w:r>
        <w:rPr>
          <w:rFonts w:ascii="Arial" w:hAnsi="Arial" w:hint="cs"/>
          <w:noProof w:val="0"/>
          <w:rtl/>
        </w:rPr>
        <w:t xml:space="preserve">הצדדים רשמו את בית המגורים בלשכת רישום המקרקעין, 80% בבעלות התובעת ו-20% בבעלות הנתבע. </w:t>
      </w:r>
    </w:p>
    <w:p w:rsidR="007E0303" w:rsidRDefault="00FA4A4E" w:rsidP="00FA4A4E">
      <w:pPr>
        <w:pStyle w:val="ad"/>
        <w:spacing w:line="360" w:lineRule="auto"/>
        <w:jc w:val="both"/>
        <w:rPr>
          <w:rFonts w:ascii="Arial" w:hAnsi="Arial"/>
          <w:noProof w:val="0"/>
          <w:rtl/>
        </w:rPr>
      </w:pPr>
      <w:r>
        <w:rPr>
          <w:rFonts w:ascii="Arial" w:hAnsi="Arial" w:hint="cs"/>
          <w:noProof w:val="0"/>
          <w:rtl/>
        </w:rPr>
        <w:lastRenderedPageBreak/>
        <w:t xml:space="preserve">לאחר מכן, בשנת 2017 שונה הרישום והתובעת נתנה לנתבע 20% נוספים, </w:t>
      </w:r>
      <w:r w:rsidR="007E0303">
        <w:rPr>
          <w:rFonts w:ascii="Arial" w:hAnsi="Arial" w:hint="cs"/>
          <w:noProof w:val="0"/>
          <w:rtl/>
        </w:rPr>
        <w:t xml:space="preserve">כך שכיום רשום בית המגורים 60% בבעלות התובעת ו-40% בבעלות הנתבע ( להלן : </w:t>
      </w:r>
      <w:r w:rsidR="007E0303" w:rsidRPr="007E0303">
        <w:rPr>
          <w:rFonts w:ascii="Arial" w:hAnsi="Arial" w:hint="cs"/>
          <w:b/>
          <w:bCs/>
          <w:noProof w:val="0"/>
          <w:rtl/>
        </w:rPr>
        <w:t>"התוספת"</w:t>
      </w:r>
      <w:r w:rsidR="007E0303">
        <w:rPr>
          <w:rFonts w:ascii="Arial" w:hAnsi="Arial" w:hint="cs"/>
          <w:noProof w:val="0"/>
          <w:rtl/>
        </w:rPr>
        <w:t>).</w:t>
      </w:r>
    </w:p>
    <w:p w:rsidR="00FA4A4E" w:rsidRDefault="007E0303" w:rsidP="007E0303">
      <w:pPr>
        <w:pStyle w:val="ad"/>
        <w:spacing w:line="360" w:lineRule="auto"/>
        <w:jc w:val="both"/>
        <w:rPr>
          <w:rFonts w:ascii="Arial" w:hAnsi="Arial"/>
          <w:noProof w:val="0"/>
          <w:rtl/>
        </w:rPr>
      </w:pPr>
      <w:r>
        <w:rPr>
          <w:rFonts w:ascii="Arial" w:hAnsi="Arial" w:hint="cs"/>
          <w:noProof w:val="0"/>
          <w:rtl/>
        </w:rPr>
        <w:t>התובעת טוענת שהתוספת ניתנה על ידה תחת לחץ ולא מרצון חופשי. היא העידה כי כל חיי</w:t>
      </w:r>
      <w:r w:rsidR="00131493">
        <w:rPr>
          <w:rFonts w:ascii="Arial" w:hAnsi="Arial" w:hint="cs"/>
          <w:noProof w:val="0"/>
          <w:rtl/>
        </w:rPr>
        <w:t xml:space="preserve">ה חיה תחת לחץ וכפייה של הנתבע. </w:t>
      </w:r>
      <w:r>
        <w:rPr>
          <w:rFonts w:ascii="Arial" w:hAnsi="Arial" w:hint="cs"/>
          <w:noProof w:val="0"/>
          <w:rtl/>
        </w:rPr>
        <w:t xml:space="preserve">לטענתה, אותה עת היא הייתה זקוקה להלוואה בנקאית והבנק דרש כבטוחה את שיעבוד בית המגורים. לשם כך היה צורך  בהסכמת הנתבע, אבל זה התנה חתימתו בהסכמתה לתת לו את התוספת. </w:t>
      </w:r>
    </w:p>
    <w:p w:rsidR="007E0303" w:rsidRDefault="007E0303" w:rsidP="007E0303">
      <w:pPr>
        <w:spacing w:line="360" w:lineRule="auto"/>
        <w:jc w:val="both"/>
        <w:rPr>
          <w:rFonts w:ascii="Arial" w:hAnsi="Arial"/>
          <w:noProof w:val="0"/>
          <w:rtl/>
        </w:rPr>
      </w:pPr>
    </w:p>
    <w:p w:rsidR="007E0303" w:rsidRDefault="007E0303" w:rsidP="007E0303">
      <w:pPr>
        <w:pStyle w:val="ad"/>
        <w:numPr>
          <w:ilvl w:val="0"/>
          <w:numId w:val="1"/>
        </w:numPr>
        <w:spacing w:line="360" w:lineRule="auto"/>
        <w:jc w:val="both"/>
        <w:rPr>
          <w:rFonts w:ascii="Arial" w:hAnsi="Arial"/>
          <w:noProof w:val="0"/>
        </w:rPr>
      </w:pPr>
      <w:r>
        <w:rPr>
          <w:rFonts w:ascii="Arial" w:hAnsi="Arial" w:hint="cs"/>
          <w:noProof w:val="0"/>
          <w:rtl/>
        </w:rPr>
        <w:t xml:space="preserve">איני מקבל טענה זו של התובעת. </w:t>
      </w:r>
    </w:p>
    <w:p w:rsidR="007E0303" w:rsidRDefault="007E0303" w:rsidP="00EF4607">
      <w:pPr>
        <w:pStyle w:val="ad"/>
        <w:spacing w:line="360" w:lineRule="auto"/>
        <w:jc w:val="both"/>
        <w:rPr>
          <w:rFonts w:ascii="Arial" w:hAnsi="Arial"/>
          <w:noProof w:val="0"/>
          <w:rtl/>
        </w:rPr>
      </w:pPr>
      <w:r>
        <w:rPr>
          <w:rFonts w:ascii="Arial" w:hAnsi="Arial" w:hint="cs"/>
          <w:noProof w:val="0"/>
          <w:rtl/>
        </w:rPr>
        <w:t xml:space="preserve">ראשית, אותה עת הייתה לתובעת דירה אחרת בבעלותה, ברחוב </w:t>
      </w:r>
      <w:r w:rsidR="00EF4607">
        <w:rPr>
          <w:rFonts w:ascii="Arial" w:hAnsi="Arial" w:hint="cs"/>
          <w:noProof w:val="0"/>
          <w:rtl/>
        </w:rPr>
        <w:t>א' ב-</w:t>
      </w:r>
      <w:r>
        <w:rPr>
          <w:rFonts w:ascii="Arial" w:hAnsi="Arial" w:hint="cs"/>
          <w:noProof w:val="0"/>
          <w:rtl/>
        </w:rPr>
        <w:t xml:space="preserve"> ( להלן: </w:t>
      </w:r>
      <w:r w:rsidRPr="007E0303">
        <w:rPr>
          <w:rFonts w:ascii="Arial" w:hAnsi="Arial" w:hint="cs"/>
          <w:b/>
          <w:bCs/>
          <w:noProof w:val="0"/>
          <w:rtl/>
        </w:rPr>
        <w:t>"הדירה בא</w:t>
      </w:r>
      <w:r w:rsidR="00EF4607">
        <w:rPr>
          <w:rFonts w:ascii="Arial" w:hAnsi="Arial" w:hint="cs"/>
          <w:b/>
          <w:bCs/>
          <w:noProof w:val="0"/>
          <w:rtl/>
        </w:rPr>
        <w:t>'</w:t>
      </w:r>
      <w:r w:rsidRPr="007E0303">
        <w:rPr>
          <w:rFonts w:ascii="Arial" w:hAnsi="Arial" w:hint="cs"/>
          <w:b/>
          <w:bCs/>
          <w:noProof w:val="0"/>
          <w:rtl/>
        </w:rPr>
        <w:t>"</w:t>
      </w:r>
      <w:r w:rsidR="00EF4607">
        <w:rPr>
          <w:rFonts w:ascii="Arial" w:hAnsi="Arial" w:hint="cs"/>
          <w:noProof w:val="0"/>
          <w:rtl/>
        </w:rPr>
        <w:t>). הדירה בא' הייתה (</w:t>
      </w:r>
      <w:r>
        <w:rPr>
          <w:rFonts w:ascii="Arial" w:hAnsi="Arial" w:hint="cs"/>
          <w:noProof w:val="0"/>
          <w:rtl/>
        </w:rPr>
        <w:t>ועודנה) רשומה בבעלות התובעת בלבד, והיא נקייה</w:t>
      </w:r>
      <w:r w:rsidR="00131493">
        <w:rPr>
          <w:rFonts w:ascii="Arial" w:hAnsi="Arial" w:hint="cs"/>
          <w:noProof w:val="0"/>
          <w:rtl/>
        </w:rPr>
        <w:t xml:space="preserve"> מכל חוב/משכנתא. לפיכך, לו רצתה</w:t>
      </w:r>
      <w:r>
        <w:rPr>
          <w:rFonts w:ascii="Arial" w:hAnsi="Arial" w:hint="cs"/>
          <w:noProof w:val="0"/>
          <w:rtl/>
        </w:rPr>
        <w:t xml:space="preserve"> יכלה התו</w:t>
      </w:r>
      <w:r w:rsidR="00EF4607">
        <w:rPr>
          <w:rFonts w:ascii="Arial" w:hAnsi="Arial" w:hint="cs"/>
          <w:noProof w:val="0"/>
          <w:rtl/>
        </w:rPr>
        <w:t xml:space="preserve">בעת לשעבד לבנק את הדירה בא' </w:t>
      </w:r>
      <w:r>
        <w:rPr>
          <w:rFonts w:ascii="Arial" w:hAnsi="Arial" w:hint="cs"/>
          <w:noProof w:val="0"/>
          <w:rtl/>
        </w:rPr>
        <w:t>במקום את בית המגורים. לטענתה, הנתבע אמר לה</w:t>
      </w:r>
      <w:r w:rsidR="00FE14CE">
        <w:rPr>
          <w:rFonts w:ascii="Arial" w:hAnsi="Arial" w:hint="cs"/>
          <w:noProof w:val="0"/>
          <w:rtl/>
        </w:rPr>
        <w:t xml:space="preserve"> </w:t>
      </w:r>
      <w:r w:rsidR="00EF4607">
        <w:rPr>
          <w:rFonts w:ascii="Arial" w:hAnsi="Arial" w:hint="cs"/>
          <w:noProof w:val="0"/>
          <w:rtl/>
        </w:rPr>
        <w:t>לא לשעבד את הדירה בא'</w:t>
      </w:r>
      <w:r w:rsidR="00C03740">
        <w:rPr>
          <w:rFonts w:ascii="Arial" w:hAnsi="Arial" w:hint="cs"/>
          <w:noProof w:val="0"/>
          <w:rtl/>
        </w:rPr>
        <w:t xml:space="preserve"> והיא שמעה לעצתו. </w:t>
      </w:r>
    </w:p>
    <w:p w:rsidR="00C03740" w:rsidRPr="00C03740" w:rsidRDefault="00C03740" w:rsidP="007E0303">
      <w:pPr>
        <w:spacing w:line="360" w:lineRule="auto"/>
        <w:jc w:val="both"/>
        <w:rPr>
          <w:rFonts w:ascii="Arial" w:hAnsi="Arial"/>
          <w:noProof w:val="0"/>
          <w:rtl/>
        </w:rPr>
      </w:pPr>
    </w:p>
    <w:p w:rsidR="00C03740" w:rsidRDefault="00C03740" w:rsidP="00EF4607">
      <w:pPr>
        <w:pStyle w:val="ad"/>
        <w:numPr>
          <w:ilvl w:val="0"/>
          <w:numId w:val="1"/>
        </w:numPr>
        <w:spacing w:line="360" w:lineRule="auto"/>
        <w:jc w:val="both"/>
        <w:rPr>
          <w:rFonts w:ascii="Arial" w:hAnsi="Arial"/>
          <w:noProof w:val="0"/>
        </w:rPr>
      </w:pPr>
      <w:r>
        <w:rPr>
          <w:rFonts w:ascii="Arial" w:hAnsi="Arial" w:hint="cs"/>
          <w:noProof w:val="0"/>
          <w:rtl/>
        </w:rPr>
        <w:t>שנית, התובעת הודתה בחקירתה שהיא התייעצה עם עורכי דין רבים בנושא זה, לרבות ממשרדים ידועי שם כגון משרד עורכי דין גורניצקי. מי שטיפל ברישום הדירה בא</w:t>
      </w:r>
      <w:r w:rsidR="00EF4607">
        <w:rPr>
          <w:rFonts w:ascii="Arial" w:hAnsi="Arial" w:hint="cs"/>
          <w:noProof w:val="0"/>
          <w:rtl/>
        </w:rPr>
        <w:t xml:space="preserve">' </w:t>
      </w:r>
      <w:r>
        <w:rPr>
          <w:rFonts w:ascii="Arial" w:hAnsi="Arial" w:hint="cs"/>
          <w:noProof w:val="0"/>
          <w:rtl/>
        </w:rPr>
        <w:t>והתוספת הוא עורך הדין עמית בן-גל. ה</w:t>
      </w:r>
      <w:r w:rsidR="00131493">
        <w:rPr>
          <w:rFonts w:ascii="Arial" w:hAnsi="Arial" w:hint="cs"/>
          <w:noProof w:val="0"/>
          <w:rtl/>
        </w:rPr>
        <w:t xml:space="preserve">תובעת העידה כי היא סיפרה לעורך </w:t>
      </w:r>
      <w:r>
        <w:rPr>
          <w:rFonts w:ascii="Arial" w:hAnsi="Arial" w:hint="cs"/>
          <w:noProof w:val="0"/>
          <w:rtl/>
        </w:rPr>
        <w:t>דין בן-גל שהיא חותמת תחת לחץ וכ</w:t>
      </w:r>
      <w:r w:rsidR="00131493">
        <w:rPr>
          <w:rFonts w:ascii="Arial" w:hAnsi="Arial" w:hint="cs"/>
          <w:noProof w:val="0"/>
          <w:rtl/>
        </w:rPr>
        <w:t xml:space="preserve">פייה. לדבריה, עורך </w:t>
      </w:r>
      <w:r>
        <w:rPr>
          <w:rFonts w:ascii="Arial" w:hAnsi="Arial" w:hint="cs"/>
          <w:noProof w:val="0"/>
          <w:rtl/>
        </w:rPr>
        <w:t xml:space="preserve">דין בן-גל ענה לה "תחליטי מה את רוצה". לא סביר ולא מקובל עליי שעורך הדין מטעמה החתים אותה על מסמכים בניגוד לרצונה, אפילו לא ייעץ לה לחתום על תצהיר בפניו, בו תפרט מלוא טענותיה, מאומה. התובעת לא ביקשה להעיד את עורך הדין בן-גל. </w:t>
      </w:r>
    </w:p>
    <w:p w:rsidR="00C03740" w:rsidRDefault="00C03740" w:rsidP="00C03740">
      <w:pPr>
        <w:pStyle w:val="ad"/>
        <w:spacing w:line="360" w:lineRule="auto"/>
        <w:jc w:val="both"/>
        <w:rPr>
          <w:rFonts w:ascii="Arial" w:hAnsi="Arial"/>
          <w:noProof w:val="0"/>
        </w:rPr>
      </w:pPr>
    </w:p>
    <w:p w:rsidR="00C03740" w:rsidRDefault="00C03740" w:rsidP="00C03740">
      <w:pPr>
        <w:pStyle w:val="ad"/>
        <w:numPr>
          <w:ilvl w:val="0"/>
          <w:numId w:val="1"/>
        </w:numPr>
        <w:spacing w:line="360" w:lineRule="auto"/>
        <w:jc w:val="both"/>
        <w:rPr>
          <w:rFonts w:ascii="Arial" w:hAnsi="Arial"/>
          <w:noProof w:val="0"/>
        </w:rPr>
      </w:pPr>
      <w:r>
        <w:rPr>
          <w:rFonts w:ascii="Arial" w:hAnsi="Arial" w:hint="cs"/>
          <w:noProof w:val="0"/>
          <w:rtl/>
        </w:rPr>
        <w:lastRenderedPageBreak/>
        <w:t>לטענתה, היא סיפרה על כך בזמן אמת גם לאחותה. גם את אחותה היא לא ביקשה להעיד. ה</w:t>
      </w:r>
      <w:r w:rsidR="005836B7">
        <w:rPr>
          <w:rFonts w:ascii="Arial" w:hAnsi="Arial" w:hint="cs"/>
          <w:noProof w:val="0"/>
          <w:rtl/>
        </w:rPr>
        <w:t xml:space="preserve">תובעת טוענת לאורך כל סיכומיה כי בית המשפט לא אפשר לה לחקור את הנתבע זמן ממושך כרצונה, אולם את שני העדים שיכלו לשפוך אור על טענותיה, אחותה ועורך הדין שייצג אותה, היא לא טרחה להביא עדות. </w:t>
      </w:r>
    </w:p>
    <w:p w:rsidR="005836B7" w:rsidRDefault="005836B7" w:rsidP="005836B7">
      <w:pPr>
        <w:pStyle w:val="ad"/>
        <w:spacing w:line="360" w:lineRule="auto"/>
        <w:jc w:val="both"/>
        <w:rPr>
          <w:rFonts w:ascii="Arial" w:hAnsi="Arial"/>
          <w:noProof w:val="0"/>
        </w:rPr>
      </w:pPr>
    </w:p>
    <w:p w:rsidR="005836B7" w:rsidRDefault="005836B7" w:rsidP="00C03740">
      <w:pPr>
        <w:pStyle w:val="ad"/>
        <w:numPr>
          <w:ilvl w:val="0"/>
          <w:numId w:val="1"/>
        </w:numPr>
        <w:spacing w:line="360" w:lineRule="auto"/>
        <w:jc w:val="both"/>
        <w:rPr>
          <w:rFonts w:ascii="Arial" w:hAnsi="Arial"/>
          <w:noProof w:val="0"/>
        </w:rPr>
      </w:pPr>
      <w:r>
        <w:rPr>
          <w:rFonts w:ascii="Arial" w:hAnsi="Arial" w:hint="cs"/>
          <w:noProof w:val="0"/>
          <w:rtl/>
        </w:rPr>
        <w:t>לאור האמור לעי</w:t>
      </w:r>
      <w:r w:rsidR="009331E0">
        <w:rPr>
          <w:rFonts w:ascii="Arial" w:hAnsi="Arial" w:hint="cs"/>
          <w:noProof w:val="0"/>
          <w:rtl/>
        </w:rPr>
        <w:t>ל</w:t>
      </w:r>
      <w:r>
        <w:rPr>
          <w:rFonts w:ascii="Arial" w:hAnsi="Arial" w:hint="cs"/>
          <w:noProof w:val="0"/>
          <w:rtl/>
        </w:rPr>
        <w:t xml:space="preserve"> איני מקבל את טענת התובעת. כעיקרון, על פי חוק יחסי ממון בין בני זוג, התשל"ג- 1973, בני הזוג שותפים לכל הרכוש שנצבר במהלך תקופת נישואיהם,</w:t>
      </w:r>
      <w:r w:rsidR="00300E5A">
        <w:rPr>
          <w:rFonts w:ascii="Arial" w:hAnsi="Arial" w:hint="cs"/>
          <w:noProof w:val="0"/>
          <w:rtl/>
        </w:rPr>
        <w:t xml:space="preserve"> גם אם נרשם על שם אחד מהם בלבד, למעט מה שקבלו במתנה וירושה ולמעט נכסים שבני הזוג הסכימו </w:t>
      </w:r>
      <w:r w:rsidR="00AA4C77">
        <w:rPr>
          <w:rFonts w:ascii="Arial" w:hAnsi="Arial" w:hint="cs"/>
          <w:noProof w:val="0"/>
          <w:rtl/>
        </w:rPr>
        <w:t>בכתב ששווים לא יאוזן ביניהם (סעיף 5(א)(3) לחוק.</w:t>
      </w:r>
    </w:p>
    <w:p w:rsidR="005836B7" w:rsidRDefault="005836B7" w:rsidP="005836B7">
      <w:pPr>
        <w:pStyle w:val="ad"/>
        <w:spacing w:line="360" w:lineRule="auto"/>
        <w:jc w:val="both"/>
        <w:rPr>
          <w:rFonts w:ascii="Arial" w:hAnsi="Arial"/>
          <w:noProof w:val="0"/>
          <w:rtl/>
        </w:rPr>
      </w:pPr>
      <w:r>
        <w:rPr>
          <w:rFonts w:ascii="Arial" w:hAnsi="Arial" w:hint="cs"/>
          <w:noProof w:val="0"/>
          <w:rtl/>
        </w:rPr>
        <w:t xml:space="preserve">במקרה הנוכחי התרשמתי מהצדדים ששניהם אינטליגנטיים, שניהם ברמה גבוהה, שניהם פעלו במשותף תוך הבנה מלאה למעשיהם וכך בחרו לרשום את בית המגורים, 60% על שם התובעת ו-40% על שם הנתבע, מה שאמור לבטא את השקעותיהם בבית, כפי שסברו </w:t>
      </w:r>
      <w:r w:rsidR="00AA4C77">
        <w:rPr>
          <w:rFonts w:ascii="Arial" w:hAnsi="Arial" w:hint="cs"/>
          <w:noProof w:val="0"/>
          <w:rtl/>
        </w:rPr>
        <w:t xml:space="preserve">והסכימו </w:t>
      </w:r>
      <w:r>
        <w:rPr>
          <w:rFonts w:ascii="Arial" w:hAnsi="Arial" w:hint="cs"/>
          <w:noProof w:val="0"/>
          <w:rtl/>
        </w:rPr>
        <w:t>אותה עת. לעניין זה חשוב לציין כי משפחת התובעת תרמה רבות לצבירת הרכוש ע"י בני הזוג</w:t>
      </w:r>
      <w:r w:rsidR="009331E0">
        <w:rPr>
          <w:rFonts w:ascii="Arial" w:hAnsi="Arial" w:hint="cs"/>
          <w:noProof w:val="0"/>
          <w:rtl/>
        </w:rPr>
        <w:t xml:space="preserve">. </w:t>
      </w:r>
      <w:r>
        <w:rPr>
          <w:rFonts w:ascii="Arial" w:hAnsi="Arial" w:hint="cs"/>
          <w:noProof w:val="0"/>
          <w:rtl/>
        </w:rPr>
        <w:t>מנגד, הנתבע השתכר ה</w:t>
      </w:r>
      <w:r w:rsidR="009331E0">
        <w:rPr>
          <w:rFonts w:ascii="Arial" w:hAnsi="Arial" w:hint="cs"/>
          <w:noProof w:val="0"/>
          <w:rtl/>
        </w:rPr>
        <w:t>רבה יותר מהתובעת</w:t>
      </w:r>
      <w:r>
        <w:rPr>
          <w:rFonts w:ascii="Arial" w:hAnsi="Arial" w:hint="cs"/>
          <w:noProof w:val="0"/>
          <w:rtl/>
        </w:rPr>
        <w:t xml:space="preserve"> ובכך מתבטאת תרומתו של הנתבע לצבירת הרכוש המשותף. </w:t>
      </w:r>
    </w:p>
    <w:p w:rsidR="00904A3A" w:rsidRDefault="00904A3A" w:rsidP="005836B7">
      <w:pPr>
        <w:spacing w:line="360" w:lineRule="auto"/>
        <w:jc w:val="both"/>
        <w:rPr>
          <w:rFonts w:ascii="Arial" w:hAnsi="Arial"/>
          <w:noProof w:val="0"/>
          <w:rtl/>
        </w:rPr>
      </w:pPr>
    </w:p>
    <w:p w:rsidR="00904A3A" w:rsidRDefault="00904A3A" w:rsidP="00904A3A">
      <w:pPr>
        <w:pStyle w:val="ad"/>
        <w:numPr>
          <w:ilvl w:val="0"/>
          <w:numId w:val="1"/>
        </w:numPr>
        <w:spacing w:line="360" w:lineRule="auto"/>
        <w:jc w:val="both"/>
        <w:rPr>
          <w:rFonts w:ascii="Arial" w:hAnsi="Arial"/>
          <w:noProof w:val="0"/>
        </w:rPr>
      </w:pPr>
      <w:r>
        <w:rPr>
          <w:rFonts w:ascii="Arial" w:hAnsi="Arial" w:hint="cs"/>
          <w:noProof w:val="0"/>
          <w:rtl/>
        </w:rPr>
        <w:t xml:space="preserve">לאור האמור אני מורה על פירוק השיתוף בבית המגורים בדרך של מכירה וחלוקת התמורה בין הצדדים בהתאם לרישום </w:t>
      </w:r>
      <w:r w:rsidR="009331E0">
        <w:rPr>
          <w:rFonts w:ascii="Arial" w:hAnsi="Arial" w:hint="cs"/>
          <w:noProof w:val="0"/>
          <w:rtl/>
        </w:rPr>
        <w:t>הבעלות ב</w:t>
      </w:r>
      <w:r>
        <w:rPr>
          <w:rFonts w:ascii="Arial" w:hAnsi="Arial" w:hint="cs"/>
          <w:noProof w:val="0"/>
          <w:rtl/>
        </w:rPr>
        <w:t xml:space="preserve">נכס. </w:t>
      </w:r>
    </w:p>
    <w:p w:rsidR="00904A3A" w:rsidRDefault="00904A3A" w:rsidP="00904A3A">
      <w:pPr>
        <w:spacing w:line="360" w:lineRule="auto"/>
        <w:jc w:val="both"/>
        <w:rPr>
          <w:rFonts w:ascii="Arial" w:hAnsi="Arial"/>
          <w:noProof w:val="0"/>
          <w:rtl/>
        </w:rPr>
      </w:pPr>
    </w:p>
    <w:p w:rsidR="00904A3A" w:rsidRDefault="00904A3A" w:rsidP="00EF4607">
      <w:pPr>
        <w:pStyle w:val="ad"/>
        <w:numPr>
          <w:ilvl w:val="0"/>
          <w:numId w:val="2"/>
        </w:numPr>
        <w:spacing w:line="360" w:lineRule="auto"/>
        <w:jc w:val="both"/>
        <w:rPr>
          <w:rFonts w:ascii="Arial" w:hAnsi="Arial"/>
          <w:noProof w:val="0"/>
        </w:rPr>
      </w:pPr>
      <w:r>
        <w:rPr>
          <w:rFonts w:ascii="Arial" w:hAnsi="Arial" w:hint="cs"/>
          <w:b/>
          <w:bCs/>
          <w:noProof w:val="0"/>
          <w:u w:val="single"/>
          <w:rtl/>
        </w:rPr>
        <w:t>דירה ברחוב ש</w:t>
      </w:r>
      <w:r w:rsidR="00EF4607">
        <w:rPr>
          <w:rFonts w:ascii="Arial" w:hAnsi="Arial" w:hint="cs"/>
          <w:b/>
          <w:bCs/>
          <w:noProof w:val="0"/>
          <w:u w:val="single"/>
          <w:rtl/>
        </w:rPr>
        <w:t>' ב--</w:t>
      </w:r>
    </w:p>
    <w:p w:rsidR="00904A3A" w:rsidRDefault="00904A3A" w:rsidP="00EF4607">
      <w:pPr>
        <w:pStyle w:val="ad"/>
        <w:numPr>
          <w:ilvl w:val="0"/>
          <w:numId w:val="1"/>
        </w:numPr>
        <w:spacing w:line="360" w:lineRule="auto"/>
        <w:jc w:val="both"/>
        <w:rPr>
          <w:rFonts w:ascii="Arial" w:hAnsi="Arial"/>
          <w:noProof w:val="0"/>
        </w:rPr>
      </w:pPr>
      <w:r>
        <w:rPr>
          <w:rFonts w:ascii="Arial" w:hAnsi="Arial" w:hint="cs"/>
          <w:noProof w:val="0"/>
          <w:rtl/>
        </w:rPr>
        <w:t xml:space="preserve">במהלך נישואיהם רכשו </w:t>
      </w:r>
      <w:r w:rsidR="00EF4607">
        <w:rPr>
          <w:rFonts w:ascii="Arial" w:hAnsi="Arial" w:hint="cs"/>
          <w:noProof w:val="0"/>
          <w:rtl/>
        </w:rPr>
        <w:t xml:space="preserve">הצדדים זכויות בדירה הנמצאת ברח' ש' ב- </w:t>
      </w:r>
      <w:r>
        <w:rPr>
          <w:rFonts w:ascii="Arial" w:hAnsi="Arial" w:hint="cs"/>
          <w:noProof w:val="0"/>
          <w:rtl/>
        </w:rPr>
        <w:t xml:space="preserve"> (להלן: </w:t>
      </w:r>
      <w:r w:rsidRPr="00904A3A">
        <w:rPr>
          <w:rFonts w:ascii="Arial" w:hAnsi="Arial" w:hint="cs"/>
          <w:b/>
          <w:bCs/>
          <w:noProof w:val="0"/>
          <w:rtl/>
        </w:rPr>
        <w:t>"הדירה בש</w:t>
      </w:r>
      <w:r w:rsidR="00EF4607">
        <w:rPr>
          <w:rFonts w:ascii="Arial" w:hAnsi="Arial" w:hint="cs"/>
          <w:b/>
          <w:bCs/>
          <w:noProof w:val="0"/>
          <w:rtl/>
        </w:rPr>
        <w:t>'</w:t>
      </w:r>
      <w:r w:rsidRPr="00904A3A">
        <w:rPr>
          <w:rFonts w:ascii="Arial" w:hAnsi="Arial" w:hint="cs"/>
          <w:b/>
          <w:bCs/>
          <w:noProof w:val="0"/>
          <w:rtl/>
        </w:rPr>
        <w:t>"</w:t>
      </w:r>
      <w:r>
        <w:rPr>
          <w:rFonts w:ascii="Arial" w:hAnsi="Arial" w:hint="cs"/>
          <w:noProof w:val="0"/>
          <w:rtl/>
        </w:rPr>
        <w:t xml:space="preserve">). </w:t>
      </w:r>
    </w:p>
    <w:p w:rsidR="00904A3A" w:rsidRDefault="00904A3A" w:rsidP="00904A3A">
      <w:pPr>
        <w:pStyle w:val="ad"/>
        <w:spacing w:line="360" w:lineRule="auto"/>
        <w:jc w:val="both"/>
        <w:rPr>
          <w:rFonts w:ascii="Arial" w:hAnsi="Arial"/>
          <w:noProof w:val="0"/>
        </w:rPr>
      </w:pPr>
    </w:p>
    <w:p w:rsidR="00904A3A" w:rsidRDefault="00EF4607" w:rsidP="00904A3A">
      <w:pPr>
        <w:pStyle w:val="ad"/>
        <w:numPr>
          <w:ilvl w:val="0"/>
          <w:numId w:val="1"/>
        </w:numPr>
        <w:spacing w:line="360" w:lineRule="auto"/>
        <w:jc w:val="both"/>
        <w:rPr>
          <w:rFonts w:ascii="Arial" w:hAnsi="Arial"/>
          <w:noProof w:val="0"/>
        </w:rPr>
      </w:pPr>
      <w:r>
        <w:rPr>
          <w:rFonts w:ascii="Arial" w:hAnsi="Arial" w:hint="cs"/>
          <w:noProof w:val="0"/>
          <w:rtl/>
        </w:rPr>
        <w:t>הדירה בש'</w:t>
      </w:r>
      <w:r w:rsidR="00904A3A">
        <w:rPr>
          <w:rFonts w:ascii="Arial" w:hAnsi="Arial" w:hint="cs"/>
          <w:noProof w:val="0"/>
          <w:rtl/>
        </w:rPr>
        <w:t xml:space="preserve"> נרכשה בשותפות עם אחרים (בני משפחת התובעת) כך שלצדדים יחד 33% בדירה: 16% לנתב</w:t>
      </w:r>
      <w:r>
        <w:rPr>
          <w:rFonts w:ascii="Arial" w:hAnsi="Arial" w:hint="cs"/>
          <w:noProof w:val="0"/>
          <w:rtl/>
        </w:rPr>
        <w:t>ע ו-17% לתובעת. הדירה בש'</w:t>
      </w:r>
      <w:r w:rsidR="00904A3A">
        <w:rPr>
          <w:rFonts w:ascii="Arial" w:hAnsi="Arial" w:hint="cs"/>
          <w:noProof w:val="0"/>
          <w:rtl/>
        </w:rPr>
        <w:t xml:space="preserve"> מושכרת ושכר הדירה שימש למימון שהיית סבתה של התובעת בבית אבות. </w:t>
      </w:r>
    </w:p>
    <w:p w:rsidR="00904A3A" w:rsidRDefault="00904A3A" w:rsidP="00904A3A">
      <w:pPr>
        <w:pStyle w:val="ad"/>
        <w:spacing w:line="360" w:lineRule="auto"/>
        <w:jc w:val="both"/>
        <w:rPr>
          <w:rFonts w:ascii="Arial" w:hAnsi="Arial"/>
          <w:noProof w:val="0"/>
        </w:rPr>
      </w:pPr>
    </w:p>
    <w:p w:rsidR="00904A3A" w:rsidRDefault="00904A3A" w:rsidP="00904A3A">
      <w:pPr>
        <w:pStyle w:val="ad"/>
        <w:numPr>
          <w:ilvl w:val="0"/>
          <w:numId w:val="1"/>
        </w:numPr>
        <w:spacing w:line="360" w:lineRule="auto"/>
        <w:jc w:val="both"/>
        <w:rPr>
          <w:rFonts w:ascii="Arial" w:hAnsi="Arial"/>
          <w:noProof w:val="0"/>
        </w:rPr>
      </w:pPr>
      <w:r>
        <w:rPr>
          <w:rFonts w:ascii="Arial" w:hAnsi="Arial" w:hint="cs"/>
          <w:noProof w:val="0"/>
          <w:rtl/>
        </w:rPr>
        <w:t>השותפים ובעלי</w:t>
      </w:r>
      <w:r w:rsidR="00EF4607">
        <w:rPr>
          <w:rFonts w:ascii="Arial" w:hAnsi="Arial" w:hint="cs"/>
          <w:noProof w:val="0"/>
          <w:rtl/>
        </w:rPr>
        <w:t xml:space="preserve"> הזכויות האחרים בדירה בש'</w:t>
      </w:r>
      <w:r>
        <w:rPr>
          <w:rFonts w:ascii="Arial" w:hAnsi="Arial" w:hint="cs"/>
          <w:noProof w:val="0"/>
          <w:rtl/>
        </w:rPr>
        <w:t xml:space="preserve"> אינם בעלי דין בתיק זה ולפיכך פסק דיני זה מתייחס אך ורק לזכויות הצדדים בדירה ולא לזכויותיהם של האחרים. </w:t>
      </w:r>
    </w:p>
    <w:p w:rsidR="00904A3A" w:rsidRDefault="00904A3A" w:rsidP="00904A3A">
      <w:pPr>
        <w:pStyle w:val="ad"/>
        <w:spacing w:line="360" w:lineRule="auto"/>
        <w:jc w:val="both"/>
        <w:rPr>
          <w:rFonts w:ascii="Arial" w:hAnsi="Arial"/>
          <w:noProof w:val="0"/>
        </w:rPr>
      </w:pPr>
    </w:p>
    <w:p w:rsidR="00904A3A" w:rsidRDefault="00904A3A" w:rsidP="00904A3A">
      <w:pPr>
        <w:pStyle w:val="ad"/>
        <w:numPr>
          <w:ilvl w:val="0"/>
          <w:numId w:val="1"/>
        </w:numPr>
        <w:spacing w:line="360" w:lineRule="auto"/>
        <w:jc w:val="both"/>
        <w:rPr>
          <w:rFonts w:ascii="Arial" w:hAnsi="Arial"/>
          <w:noProof w:val="0"/>
        </w:rPr>
      </w:pPr>
      <w:r>
        <w:rPr>
          <w:rFonts w:ascii="Arial" w:hAnsi="Arial" w:hint="cs"/>
          <w:noProof w:val="0"/>
          <w:rtl/>
        </w:rPr>
        <w:t>התובעת טענה כי הסכימה לריש</w:t>
      </w:r>
      <w:r w:rsidR="009E0E89">
        <w:rPr>
          <w:rFonts w:ascii="Arial" w:hAnsi="Arial" w:hint="cs"/>
          <w:noProof w:val="0"/>
          <w:rtl/>
        </w:rPr>
        <w:t xml:space="preserve">ום 16% על שם הנתבע, בהסתמך על הבטחתו להשיב לה כספים שחייב לה, טענה המוכחשת ע"י הנתבע. </w:t>
      </w:r>
    </w:p>
    <w:p w:rsidR="009E0E89" w:rsidRDefault="009E0E89" w:rsidP="009E0E89">
      <w:pPr>
        <w:pStyle w:val="ad"/>
        <w:spacing w:line="360" w:lineRule="auto"/>
        <w:jc w:val="both"/>
        <w:rPr>
          <w:rFonts w:ascii="Arial" w:hAnsi="Arial"/>
          <w:noProof w:val="0"/>
          <w:rtl/>
        </w:rPr>
      </w:pPr>
      <w:r>
        <w:rPr>
          <w:rFonts w:ascii="Arial" w:hAnsi="Arial" w:hint="cs"/>
          <w:noProof w:val="0"/>
          <w:rtl/>
        </w:rPr>
        <w:t>כאמור, על פי החוק, נכס שנרכש במהלך הנישואין שייך לשני הצדדים במשותף. במקרה הנוכחי, הצדדים בחרו לרש</w:t>
      </w:r>
      <w:r w:rsidR="00EF4607">
        <w:rPr>
          <w:rFonts w:ascii="Arial" w:hAnsi="Arial" w:hint="cs"/>
          <w:noProof w:val="0"/>
          <w:rtl/>
        </w:rPr>
        <w:t>ום את זכויותיהם בדירה בש'</w:t>
      </w:r>
      <w:r>
        <w:rPr>
          <w:rFonts w:ascii="Arial" w:hAnsi="Arial" w:hint="cs"/>
          <w:noProof w:val="0"/>
          <w:rtl/>
        </w:rPr>
        <w:t xml:space="preserve"> בחלקים כמעט שווים  (עם יתרון קל לתובעת). לפיכך, ככל שהתובעת טוענת אחרת, עליה נטל הראיה. התובעת טוענת "להבטחה בעל פה" של הנתבע, הבטחה המוכחשת ע"י הנתבע. התובעת אינה טוענת לקיומו של מסמך חתום כלשהו בעניין זה, וודאי לא הסכם ממון שאושר על ידי בית המשפט כדרישת החוק. </w:t>
      </w:r>
    </w:p>
    <w:p w:rsidR="009E0E89" w:rsidRPr="009E0E89" w:rsidRDefault="009E0E89" w:rsidP="009E0E89">
      <w:pPr>
        <w:spacing w:line="360" w:lineRule="auto"/>
        <w:jc w:val="both"/>
        <w:rPr>
          <w:rFonts w:ascii="Arial" w:hAnsi="Arial"/>
          <w:noProof w:val="0"/>
          <w:rtl/>
        </w:rPr>
      </w:pPr>
    </w:p>
    <w:p w:rsidR="009E0E89" w:rsidRDefault="009E0E89" w:rsidP="009E0E89">
      <w:pPr>
        <w:pStyle w:val="ad"/>
        <w:numPr>
          <w:ilvl w:val="0"/>
          <w:numId w:val="1"/>
        </w:numPr>
        <w:spacing w:line="360" w:lineRule="auto"/>
        <w:jc w:val="both"/>
        <w:rPr>
          <w:rFonts w:ascii="Arial" w:hAnsi="Arial"/>
          <w:noProof w:val="0"/>
        </w:rPr>
      </w:pPr>
      <w:r>
        <w:rPr>
          <w:rFonts w:ascii="Arial" w:hAnsi="Arial" w:hint="cs"/>
          <w:noProof w:val="0"/>
          <w:rtl/>
        </w:rPr>
        <w:t>כאמור, התרשמתי מצדדים אינטליגנטיים המודעים היטב למעשיהם ונעזרו לאורך השנים בעורכי דין מקצועיים. משעה שכך החליטו הצדדים לרשום את הדירה, איני מוצא לנכון לסטות מהרישום. יש לכבד את רצון הצדדים, כפי שבא לידי ביטוי</w:t>
      </w:r>
      <w:r w:rsidR="00EF4607">
        <w:rPr>
          <w:rFonts w:ascii="Arial" w:hAnsi="Arial" w:hint="cs"/>
          <w:noProof w:val="0"/>
          <w:rtl/>
        </w:rPr>
        <w:t xml:space="preserve"> ברישום הזכויות בדירה בש'</w:t>
      </w:r>
      <w:r>
        <w:rPr>
          <w:rFonts w:ascii="Arial" w:hAnsi="Arial" w:hint="cs"/>
          <w:noProof w:val="0"/>
          <w:rtl/>
        </w:rPr>
        <w:t xml:space="preserve">, המהווה השקעה של הצדדים. </w:t>
      </w:r>
    </w:p>
    <w:p w:rsidR="002577F5" w:rsidRDefault="002577F5" w:rsidP="002577F5">
      <w:pPr>
        <w:pStyle w:val="ad"/>
        <w:spacing w:line="360" w:lineRule="auto"/>
        <w:jc w:val="both"/>
        <w:rPr>
          <w:rFonts w:ascii="Arial" w:hAnsi="Arial"/>
          <w:noProof w:val="0"/>
        </w:rPr>
      </w:pPr>
    </w:p>
    <w:p w:rsidR="009E0E89" w:rsidRDefault="002577F5" w:rsidP="009E0E89">
      <w:pPr>
        <w:pStyle w:val="ad"/>
        <w:numPr>
          <w:ilvl w:val="0"/>
          <w:numId w:val="1"/>
        </w:numPr>
        <w:spacing w:line="360" w:lineRule="auto"/>
        <w:jc w:val="both"/>
        <w:rPr>
          <w:rFonts w:ascii="Arial" w:hAnsi="Arial"/>
          <w:noProof w:val="0"/>
        </w:rPr>
      </w:pPr>
      <w:r>
        <w:rPr>
          <w:rFonts w:ascii="Arial" w:hAnsi="Arial" w:hint="cs"/>
          <w:noProof w:val="0"/>
          <w:rtl/>
        </w:rPr>
        <w:t xml:space="preserve">לאור האמור, אני מורה </w:t>
      </w:r>
      <w:r w:rsidR="00EF4607">
        <w:rPr>
          <w:rFonts w:ascii="Arial" w:hAnsi="Arial" w:hint="cs"/>
          <w:noProof w:val="0"/>
          <w:rtl/>
        </w:rPr>
        <w:t>על פירוק השיתוף בדירה בש'</w:t>
      </w:r>
      <w:r>
        <w:rPr>
          <w:rFonts w:ascii="Arial" w:hAnsi="Arial" w:hint="cs"/>
          <w:noProof w:val="0"/>
          <w:rtl/>
        </w:rPr>
        <w:t xml:space="preserve"> על דרך מכירת זכויות הצדדים בדירה, אולם מובהר כי פסק הדין תקף רק בנוגע לצדדים שבפניי ולא לזכויו</w:t>
      </w:r>
      <w:r w:rsidR="009331E0">
        <w:rPr>
          <w:rFonts w:ascii="Arial" w:hAnsi="Arial" w:hint="cs"/>
          <w:noProof w:val="0"/>
          <w:rtl/>
        </w:rPr>
        <w:t>תיהם של האחרים. ככל ומי מהצדדים</w:t>
      </w:r>
      <w:r>
        <w:rPr>
          <w:rFonts w:ascii="Arial" w:hAnsi="Arial" w:hint="cs"/>
          <w:noProof w:val="0"/>
          <w:rtl/>
        </w:rPr>
        <w:t xml:space="preserve"> ירצה לפרק את השיתוף ב</w:t>
      </w:r>
      <w:r w:rsidR="009331E0">
        <w:rPr>
          <w:rFonts w:ascii="Arial" w:hAnsi="Arial" w:hint="cs"/>
          <w:noProof w:val="0"/>
          <w:rtl/>
        </w:rPr>
        <w:t>כל ה</w:t>
      </w:r>
      <w:r>
        <w:rPr>
          <w:rFonts w:ascii="Arial" w:hAnsi="Arial" w:hint="cs"/>
          <w:noProof w:val="0"/>
          <w:rtl/>
        </w:rPr>
        <w:t xml:space="preserve">דירה, יהא עליו להגיש תביעה נגד השותפים האחרים, לערכאה המשפטית המוסכמת. </w:t>
      </w:r>
    </w:p>
    <w:p w:rsidR="002577F5" w:rsidRDefault="002577F5" w:rsidP="002577F5">
      <w:pPr>
        <w:spacing w:line="360" w:lineRule="auto"/>
        <w:jc w:val="both"/>
        <w:rPr>
          <w:rFonts w:ascii="Arial" w:hAnsi="Arial"/>
          <w:noProof w:val="0"/>
          <w:rtl/>
        </w:rPr>
      </w:pPr>
    </w:p>
    <w:p w:rsidR="002577F5" w:rsidRDefault="00EF4607" w:rsidP="00EF4607">
      <w:pPr>
        <w:pStyle w:val="ad"/>
        <w:numPr>
          <w:ilvl w:val="0"/>
          <w:numId w:val="2"/>
        </w:numPr>
        <w:spacing w:line="360" w:lineRule="auto"/>
        <w:jc w:val="both"/>
        <w:rPr>
          <w:rFonts w:ascii="Arial" w:hAnsi="Arial"/>
          <w:noProof w:val="0"/>
        </w:rPr>
      </w:pPr>
      <w:r>
        <w:rPr>
          <w:rFonts w:ascii="Arial" w:hAnsi="Arial" w:hint="cs"/>
          <w:b/>
          <w:bCs/>
          <w:noProof w:val="0"/>
          <w:u w:val="single"/>
          <w:rtl/>
        </w:rPr>
        <w:t xml:space="preserve">דירה ברחוב </w:t>
      </w:r>
      <w:r w:rsidR="002577F5">
        <w:rPr>
          <w:rFonts w:ascii="Arial" w:hAnsi="Arial" w:hint="cs"/>
          <w:b/>
          <w:bCs/>
          <w:noProof w:val="0"/>
          <w:u w:val="single"/>
          <w:rtl/>
        </w:rPr>
        <w:t>ע</w:t>
      </w:r>
      <w:r>
        <w:rPr>
          <w:rFonts w:ascii="Arial" w:hAnsi="Arial" w:hint="cs"/>
          <w:b/>
          <w:bCs/>
          <w:noProof w:val="0"/>
          <w:u w:val="single"/>
          <w:rtl/>
        </w:rPr>
        <w:t>', ב--</w:t>
      </w:r>
    </w:p>
    <w:p w:rsidR="002577F5" w:rsidRDefault="002577F5" w:rsidP="00EF4607">
      <w:pPr>
        <w:pStyle w:val="ad"/>
        <w:numPr>
          <w:ilvl w:val="0"/>
          <w:numId w:val="1"/>
        </w:numPr>
        <w:spacing w:line="360" w:lineRule="auto"/>
        <w:jc w:val="both"/>
        <w:rPr>
          <w:rFonts w:ascii="Arial" w:hAnsi="Arial"/>
          <w:noProof w:val="0"/>
        </w:rPr>
      </w:pPr>
      <w:r>
        <w:rPr>
          <w:rFonts w:ascii="Arial" w:hAnsi="Arial" w:hint="cs"/>
          <w:noProof w:val="0"/>
          <w:rtl/>
        </w:rPr>
        <w:t xml:space="preserve">בשנת 2018 רכשו הצדדים דירה ברחוב </w:t>
      </w:r>
      <w:r w:rsidR="00EF4607">
        <w:rPr>
          <w:rFonts w:ascii="Arial" w:hAnsi="Arial" w:hint="cs"/>
          <w:noProof w:val="0"/>
          <w:rtl/>
        </w:rPr>
        <w:t>ע' ב- -</w:t>
      </w:r>
      <w:r>
        <w:rPr>
          <w:rFonts w:ascii="Arial" w:hAnsi="Arial" w:hint="cs"/>
          <w:noProof w:val="0"/>
          <w:rtl/>
        </w:rPr>
        <w:t xml:space="preserve"> (להלן : </w:t>
      </w:r>
      <w:r w:rsidR="00EF4607">
        <w:rPr>
          <w:rFonts w:ascii="Arial" w:hAnsi="Arial" w:hint="cs"/>
          <w:b/>
          <w:bCs/>
          <w:noProof w:val="0"/>
          <w:rtl/>
        </w:rPr>
        <w:t>"הדירה ברחוב ע'</w:t>
      </w:r>
      <w:r w:rsidRPr="002577F5">
        <w:rPr>
          <w:rFonts w:ascii="Arial" w:hAnsi="Arial" w:hint="cs"/>
          <w:b/>
          <w:bCs/>
          <w:noProof w:val="0"/>
          <w:rtl/>
        </w:rPr>
        <w:t>"</w:t>
      </w:r>
      <w:r>
        <w:rPr>
          <w:rFonts w:ascii="Arial" w:hAnsi="Arial" w:hint="cs"/>
          <w:noProof w:val="0"/>
          <w:rtl/>
        </w:rPr>
        <w:t xml:space="preserve">). הדירה נרשמה על שם הצדדים בחלקים שווים ורובצת עליה משכנתא שנלקחה לשם מימון רכישתה. </w:t>
      </w:r>
    </w:p>
    <w:p w:rsidR="002577F5" w:rsidRDefault="002577F5" w:rsidP="002577F5">
      <w:pPr>
        <w:pStyle w:val="ad"/>
        <w:spacing w:line="360" w:lineRule="auto"/>
        <w:jc w:val="both"/>
        <w:rPr>
          <w:rFonts w:ascii="Arial" w:hAnsi="Arial"/>
          <w:noProof w:val="0"/>
        </w:rPr>
      </w:pPr>
    </w:p>
    <w:p w:rsidR="002577F5" w:rsidRDefault="002577F5" w:rsidP="002577F5">
      <w:pPr>
        <w:pStyle w:val="ad"/>
        <w:numPr>
          <w:ilvl w:val="0"/>
          <w:numId w:val="1"/>
        </w:numPr>
        <w:spacing w:line="360" w:lineRule="auto"/>
        <w:jc w:val="both"/>
        <w:rPr>
          <w:rFonts w:ascii="Arial" w:hAnsi="Arial"/>
          <w:noProof w:val="0"/>
        </w:rPr>
      </w:pPr>
      <w:r>
        <w:rPr>
          <w:rFonts w:ascii="Arial" w:hAnsi="Arial" w:hint="cs"/>
          <w:noProof w:val="0"/>
          <w:rtl/>
        </w:rPr>
        <w:t xml:space="preserve">התובעת העידה כי הנתבע העלה את הרעיון לרכוש את הדירה כהשקעה והיא הסכימה. </w:t>
      </w:r>
    </w:p>
    <w:p w:rsidR="002577F5" w:rsidRDefault="002577F5" w:rsidP="002577F5">
      <w:pPr>
        <w:pStyle w:val="ad"/>
        <w:spacing w:line="360" w:lineRule="auto"/>
        <w:jc w:val="both"/>
        <w:rPr>
          <w:rFonts w:ascii="Arial" w:hAnsi="Arial"/>
          <w:noProof w:val="0"/>
          <w:rtl/>
        </w:rPr>
      </w:pPr>
      <w:r>
        <w:rPr>
          <w:rFonts w:ascii="Arial" w:hAnsi="Arial" w:hint="cs"/>
          <w:noProof w:val="0"/>
          <w:rtl/>
        </w:rPr>
        <w:t xml:space="preserve">לטענתה, הדירה עלתה 3.1 מיליון ₪, מתוך זה היא מימנה 1.7 מיליון ₪ </w:t>
      </w:r>
      <w:r w:rsidR="009331E0">
        <w:rPr>
          <w:rFonts w:ascii="Arial" w:hAnsi="Arial" w:hint="cs"/>
          <w:noProof w:val="0"/>
          <w:rtl/>
        </w:rPr>
        <w:t>,</w:t>
      </w:r>
      <w:r>
        <w:rPr>
          <w:rFonts w:ascii="Arial" w:hAnsi="Arial" w:hint="cs"/>
          <w:noProof w:val="0"/>
          <w:rtl/>
        </w:rPr>
        <w:t xml:space="preserve">300 אלף ₪ היו לבני הזוג בחשבון הבנק המשותף, 150 אלף ₪ הם לוו מהורי הנתבע ועוד מיליון ₪ מומנו במשכנתא. </w:t>
      </w:r>
    </w:p>
    <w:p w:rsidR="002577F5" w:rsidRPr="002577F5" w:rsidRDefault="002577F5" w:rsidP="002577F5">
      <w:pPr>
        <w:spacing w:line="360" w:lineRule="auto"/>
        <w:jc w:val="both"/>
        <w:rPr>
          <w:rFonts w:ascii="Arial" w:hAnsi="Arial"/>
          <w:noProof w:val="0"/>
          <w:rtl/>
        </w:rPr>
      </w:pPr>
    </w:p>
    <w:p w:rsidR="008A0127" w:rsidRDefault="002577F5" w:rsidP="008A0127">
      <w:pPr>
        <w:pStyle w:val="ad"/>
        <w:numPr>
          <w:ilvl w:val="0"/>
          <w:numId w:val="1"/>
        </w:numPr>
        <w:spacing w:line="360" w:lineRule="auto"/>
        <w:jc w:val="both"/>
        <w:rPr>
          <w:rFonts w:ascii="Arial" w:hAnsi="Arial"/>
          <w:noProof w:val="0"/>
        </w:rPr>
      </w:pPr>
      <w:r>
        <w:rPr>
          <w:rFonts w:ascii="Arial" w:hAnsi="Arial" w:hint="cs"/>
          <w:noProof w:val="0"/>
          <w:rtl/>
        </w:rPr>
        <w:t>לטענת התובעת, על אף שהיא מימנה את רוב רכישת הדירה, היא הסכימה שהדירה תירשם על</w:t>
      </w:r>
      <w:r w:rsidR="008A0127">
        <w:rPr>
          <w:rFonts w:ascii="Arial" w:hAnsi="Arial" w:hint="cs"/>
          <w:noProof w:val="0"/>
          <w:rtl/>
        </w:rPr>
        <w:t xml:space="preserve"> שם שניהם בחלקים שווים, בכפוף למילוי שני תנאים: </w:t>
      </w:r>
    </w:p>
    <w:p w:rsidR="002577F5" w:rsidRDefault="008A0127" w:rsidP="000A5363">
      <w:pPr>
        <w:pStyle w:val="ad"/>
        <w:spacing w:line="360" w:lineRule="auto"/>
        <w:jc w:val="both"/>
        <w:rPr>
          <w:rFonts w:ascii="Arial" w:hAnsi="Arial"/>
          <w:noProof w:val="0"/>
          <w:rtl/>
        </w:rPr>
      </w:pPr>
      <w:r>
        <w:rPr>
          <w:rFonts w:ascii="Arial" w:hAnsi="Arial" w:hint="cs"/>
          <w:noProof w:val="0"/>
          <w:rtl/>
        </w:rPr>
        <w:t>ה</w:t>
      </w:r>
      <w:r w:rsidR="000A5363">
        <w:rPr>
          <w:rFonts w:ascii="Arial" w:hAnsi="Arial" w:hint="cs"/>
          <w:noProof w:val="0"/>
          <w:rtl/>
        </w:rPr>
        <w:t xml:space="preserve">תנאי הראשון הוא שאם הם יתגרשו </w:t>
      </w:r>
      <w:r>
        <w:rPr>
          <w:rFonts w:ascii="Arial" w:hAnsi="Arial" w:hint="cs"/>
          <w:noProof w:val="0"/>
          <w:rtl/>
        </w:rPr>
        <w:t xml:space="preserve"> הדירה תהיה של ילדי בני הזוג, בין בדרך של ירושה ובין בכל דרך אחרת. </w:t>
      </w:r>
    </w:p>
    <w:p w:rsidR="008A0127" w:rsidRDefault="000A5363" w:rsidP="008A0127">
      <w:pPr>
        <w:pStyle w:val="ad"/>
        <w:spacing w:line="360" w:lineRule="auto"/>
        <w:jc w:val="both"/>
        <w:rPr>
          <w:rFonts w:ascii="Arial" w:hAnsi="Arial"/>
          <w:noProof w:val="0"/>
          <w:rtl/>
        </w:rPr>
      </w:pPr>
      <w:r>
        <w:rPr>
          <w:rFonts w:ascii="Arial" w:hAnsi="Arial" w:hint="cs"/>
          <w:noProof w:val="0"/>
          <w:rtl/>
        </w:rPr>
        <w:t xml:space="preserve">התנאי השני הוא שאם הם יתגרשו </w:t>
      </w:r>
      <w:r w:rsidR="008A0127">
        <w:rPr>
          <w:rFonts w:ascii="Arial" w:hAnsi="Arial" w:hint="cs"/>
          <w:noProof w:val="0"/>
          <w:rtl/>
        </w:rPr>
        <w:t xml:space="preserve"> הנתבע ימשיך לשלם לבדו את כל יתרת המשכנתא הרובצת על הדירה. </w:t>
      </w:r>
    </w:p>
    <w:p w:rsidR="008A0127" w:rsidRPr="008A0127" w:rsidRDefault="008A0127" w:rsidP="008A0127">
      <w:pPr>
        <w:spacing w:line="360" w:lineRule="auto"/>
        <w:jc w:val="both"/>
        <w:rPr>
          <w:rFonts w:ascii="Arial" w:hAnsi="Arial"/>
          <w:noProof w:val="0"/>
          <w:rtl/>
        </w:rPr>
      </w:pPr>
    </w:p>
    <w:p w:rsidR="008A0127" w:rsidRDefault="008A0127" w:rsidP="008A0127">
      <w:pPr>
        <w:pStyle w:val="ad"/>
        <w:numPr>
          <w:ilvl w:val="0"/>
          <w:numId w:val="1"/>
        </w:numPr>
        <w:spacing w:line="360" w:lineRule="auto"/>
        <w:jc w:val="both"/>
        <w:rPr>
          <w:rFonts w:ascii="Arial" w:hAnsi="Arial"/>
          <w:noProof w:val="0"/>
        </w:rPr>
      </w:pPr>
      <w:r>
        <w:rPr>
          <w:rFonts w:ascii="Arial" w:hAnsi="Arial" w:hint="cs"/>
          <w:noProof w:val="0"/>
          <w:rtl/>
        </w:rPr>
        <w:t xml:space="preserve">התובעת לא טוענת שיש לה מסמך כלשהו בכתב בנוגע לתנאים הנ"ל, גם לא עדות של אדם אחר כלשהו. </w:t>
      </w:r>
    </w:p>
    <w:p w:rsidR="008A0127" w:rsidRDefault="008A0127" w:rsidP="008A0127">
      <w:pPr>
        <w:pStyle w:val="ad"/>
        <w:spacing w:line="360" w:lineRule="auto"/>
        <w:jc w:val="both"/>
        <w:rPr>
          <w:rFonts w:ascii="Arial" w:hAnsi="Arial"/>
          <w:noProof w:val="0"/>
        </w:rPr>
      </w:pPr>
    </w:p>
    <w:p w:rsidR="008A0127" w:rsidRDefault="008A0127" w:rsidP="00EF4607">
      <w:pPr>
        <w:pStyle w:val="ad"/>
        <w:numPr>
          <w:ilvl w:val="0"/>
          <w:numId w:val="1"/>
        </w:numPr>
        <w:spacing w:line="360" w:lineRule="auto"/>
        <w:jc w:val="both"/>
        <w:rPr>
          <w:rFonts w:ascii="Arial" w:hAnsi="Arial"/>
          <w:noProof w:val="0"/>
        </w:rPr>
      </w:pPr>
      <w:r>
        <w:rPr>
          <w:rFonts w:ascii="Arial" w:hAnsi="Arial" w:hint="cs"/>
          <w:noProof w:val="0"/>
          <w:rtl/>
        </w:rPr>
        <w:t>התובעת הביאה לעדו</w:t>
      </w:r>
      <w:r w:rsidR="000A5363">
        <w:rPr>
          <w:rFonts w:ascii="Arial" w:hAnsi="Arial" w:hint="cs"/>
          <w:noProof w:val="0"/>
          <w:rtl/>
        </w:rPr>
        <w:t xml:space="preserve">ת את אימה, הגב' </w:t>
      </w:r>
      <w:r w:rsidR="00EF4607">
        <w:rPr>
          <w:rFonts w:ascii="Arial" w:hAnsi="Arial" w:hint="cs"/>
          <w:noProof w:val="0"/>
          <w:rtl/>
        </w:rPr>
        <w:t>-</w:t>
      </w:r>
      <w:r w:rsidR="000A5363">
        <w:rPr>
          <w:rFonts w:ascii="Arial" w:hAnsi="Arial" w:hint="cs"/>
          <w:noProof w:val="0"/>
          <w:rtl/>
        </w:rPr>
        <w:t xml:space="preserve"> </w:t>
      </w:r>
      <w:r w:rsidR="00EF4607">
        <w:rPr>
          <w:rFonts w:ascii="Arial" w:hAnsi="Arial" w:hint="cs"/>
          <w:noProof w:val="0"/>
          <w:rtl/>
        </w:rPr>
        <w:t>-</w:t>
      </w:r>
      <w:r w:rsidR="000A5363">
        <w:rPr>
          <w:rFonts w:ascii="Arial" w:hAnsi="Arial" w:hint="cs"/>
          <w:noProof w:val="0"/>
          <w:rtl/>
        </w:rPr>
        <w:t>, ש</w:t>
      </w:r>
      <w:r>
        <w:rPr>
          <w:rFonts w:ascii="Arial" w:hAnsi="Arial" w:hint="cs"/>
          <w:noProof w:val="0"/>
          <w:rtl/>
        </w:rPr>
        <w:t xml:space="preserve">העידה על "אישיותו הנוראית" של הנתבע, אשר נהג להתעלל בתובעת, השפילה, שלט בה וכו', כמפורט בתצהירה ובעדותה. האם העידה כי נסעה פעמים רבות לחו"ל במסגרת עבודתה ונהגה לצרף אליה את ביתה התובעת, אשר שיתפה אותה במכאוביה וברצונה להתגרש מהנתבע. </w:t>
      </w:r>
    </w:p>
    <w:p w:rsidR="008A0127" w:rsidRDefault="008A0127" w:rsidP="008A0127">
      <w:pPr>
        <w:pStyle w:val="ad"/>
        <w:spacing w:line="360" w:lineRule="auto"/>
        <w:jc w:val="both"/>
        <w:rPr>
          <w:rFonts w:ascii="Arial" w:hAnsi="Arial"/>
          <w:noProof w:val="0"/>
        </w:rPr>
      </w:pPr>
    </w:p>
    <w:p w:rsidR="008A0127" w:rsidRDefault="008A0127" w:rsidP="008A0127">
      <w:pPr>
        <w:pStyle w:val="ad"/>
        <w:numPr>
          <w:ilvl w:val="0"/>
          <w:numId w:val="1"/>
        </w:numPr>
        <w:spacing w:line="360" w:lineRule="auto"/>
        <w:jc w:val="both"/>
        <w:rPr>
          <w:rFonts w:ascii="Arial" w:hAnsi="Arial"/>
          <w:noProof w:val="0"/>
        </w:rPr>
      </w:pPr>
      <w:r>
        <w:rPr>
          <w:rFonts w:ascii="Arial" w:hAnsi="Arial" w:hint="cs"/>
          <w:noProof w:val="0"/>
          <w:rtl/>
        </w:rPr>
        <w:t>התרשמתי כי קיימת קרבה בין התובעת ואימה וכי התובעת זכתה וזוכה גם כיום לתמיכה מאימה האוהבת.</w:t>
      </w:r>
      <w:r w:rsidR="00A45666">
        <w:rPr>
          <w:rFonts w:ascii="Arial" w:hAnsi="Arial" w:hint="cs"/>
          <w:noProof w:val="0"/>
          <w:rtl/>
        </w:rPr>
        <w:t xml:space="preserve"> </w:t>
      </w:r>
      <w:r w:rsidR="000A5363">
        <w:rPr>
          <w:rFonts w:ascii="Arial" w:hAnsi="Arial" w:hint="cs"/>
          <w:noProof w:val="0"/>
          <w:rtl/>
        </w:rPr>
        <w:t xml:space="preserve">למרות זאת, האם לא טוענת כי ביתה סיפרה לה בזמן אמת על ההבטחות הנטענות של הנתבע. </w:t>
      </w:r>
      <w:r w:rsidR="00A45666">
        <w:rPr>
          <w:rFonts w:ascii="Arial" w:hAnsi="Arial" w:hint="cs"/>
          <w:noProof w:val="0"/>
          <w:rtl/>
        </w:rPr>
        <w:t>כאמור, התובעת הרבתה להתייעץ עם עורכי דין מקצועיים בנוגע לרכישות הנדל"ן השונות בהן הייתה מעורבת. לא התרשמתי מחוסר הבנה של התובעת או מהטעיה כלשהי שהוטעתה ע"י הנתבע</w:t>
      </w:r>
      <w:r w:rsidR="000A5363">
        <w:rPr>
          <w:rFonts w:ascii="Arial" w:hAnsi="Arial" w:hint="cs"/>
          <w:noProof w:val="0"/>
          <w:rtl/>
        </w:rPr>
        <w:t xml:space="preserve">. הצדדים בחרו לרכוש נכס להשקעה, </w:t>
      </w:r>
      <w:r w:rsidR="00A45666">
        <w:rPr>
          <w:rFonts w:ascii="Arial" w:hAnsi="Arial" w:hint="cs"/>
          <w:noProof w:val="0"/>
          <w:rtl/>
        </w:rPr>
        <w:t>רשמו אותו על שם שניה</w:t>
      </w:r>
      <w:r w:rsidR="000A5363">
        <w:rPr>
          <w:rFonts w:ascii="Arial" w:hAnsi="Arial" w:hint="cs"/>
          <w:noProof w:val="0"/>
          <w:rtl/>
        </w:rPr>
        <w:t>ם בחלקים שווים</w:t>
      </w:r>
      <w:r w:rsidR="00A45666">
        <w:rPr>
          <w:rFonts w:ascii="Arial" w:hAnsi="Arial" w:hint="cs"/>
          <w:noProof w:val="0"/>
          <w:rtl/>
        </w:rPr>
        <w:t xml:space="preserve"> ולא הוכח לי שיש סיבה כלשהי לקבוע שהדירה ברחוב העבודה שייכת לתובעת בלבד. כזכור: לטענת התובעת, הנתבע הבטיח לה שהדירה תהיה מתישהו של הילדים (לא שלה). לטענתה, היא סמכה עליו וסמכה שיקיים את הבטחותיו. </w:t>
      </w:r>
    </w:p>
    <w:p w:rsidR="00A45666" w:rsidRDefault="00A45666" w:rsidP="00A45666">
      <w:pPr>
        <w:pStyle w:val="ad"/>
        <w:spacing w:line="360" w:lineRule="auto"/>
        <w:jc w:val="both"/>
        <w:rPr>
          <w:rFonts w:ascii="Arial" w:hAnsi="Arial"/>
          <w:noProof w:val="0"/>
        </w:rPr>
      </w:pPr>
    </w:p>
    <w:p w:rsidR="00A45666" w:rsidRDefault="00A45666" w:rsidP="000A5363">
      <w:pPr>
        <w:pStyle w:val="ad"/>
        <w:numPr>
          <w:ilvl w:val="0"/>
          <w:numId w:val="1"/>
        </w:numPr>
        <w:spacing w:line="360" w:lineRule="auto"/>
        <w:jc w:val="both"/>
        <w:rPr>
          <w:rFonts w:ascii="Arial" w:hAnsi="Arial"/>
          <w:noProof w:val="0"/>
        </w:rPr>
      </w:pPr>
      <w:r>
        <w:rPr>
          <w:rFonts w:ascii="Arial" w:hAnsi="Arial" w:hint="cs"/>
          <w:noProof w:val="0"/>
          <w:rtl/>
        </w:rPr>
        <w:t>איני מאמין לתובעת שהנתבע הבטיח לה כאמור ושהיא סמכה על הבטחותיו. כזכור: לטענתה</w:t>
      </w:r>
      <w:r w:rsidR="000A5363">
        <w:rPr>
          <w:rFonts w:ascii="Arial" w:hAnsi="Arial" w:hint="cs"/>
          <w:noProof w:val="0"/>
          <w:rtl/>
        </w:rPr>
        <w:t>, במשך כל שנות הנישואין הנתבע רד</w:t>
      </w:r>
      <w:r>
        <w:rPr>
          <w:rFonts w:ascii="Arial" w:hAnsi="Arial" w:hint="cs"/>
          <w:noProof w:val="0"/>
          <w:rtl/>
        </w:rPr>
        <w:t xml:space="preserve">ה בה, השפיל אותה והתעלל בה. רק שנה קודם לרכישת הדירה ברחוב העבודה הנתבע לחץ וכפה עליה </w:t>
      </w:r>
      <w:r w:rsidR="000A5363">
        <w:rPr>
          <w:rFonts w:ascii="Arial" w:hAnsi="Arial" w:hint="cs"/>
          <w:noProof w:val="0"/>
          <w:rtl/>
        </w:rPr>
        <w:t xml:space="preserve">לכאורה </w:t>
      </w:r>
      <w:r>
        <w:rPr>
          <w:rFonts w:ascii="Arial" w:hAnsi="Arial" w:hint="cs"/>
          <w:noProof w:val="0"/>
          <w:rtl/>
        </w:rPr>
        <w:t xml:space="preserve">לתת לו </w:t>
      </w:r>
      <w:r>
        <w:rPr>
          <w:rFonts w:ascii="Arial" w:hAnsi="Arial" w:hint="cs"/>
          <w:noProof w:val="0"/>
          <w:rtl/>
        </w:rPr>
        <w:lastRenderedPageBreak/>
        <w:t>בניגוד לרצונה 20% מבית המגורים, כך לטענתה. היא סיפרה לאימה על רצונה להתגרש מהנתבע. היא הרחיבה וסיפרה על יחסו הרע והמנצל של הנ</w:t>
      </w:r>
      <w:r w:rsidR="00C37BBA">
        <w:rPr>
          <w:rFonts w:ascii="Arial" w:hAnsi="Arial" w:hint="cs"/>
          <w:noProof w:val="0"/>
          <w:rtl/>
        </w:rPr>
        <w:t>תבע, אשר רצה לגזול ממנה את כספה, אולם ע</w:t>
      </w:r>
      <w:r w:rsidR="00EF4607">
        <w:rPr>
          <w:rFonts w:ascii="Arial" w:hAnsi="Arial" w:hint="cs"/>
          <w:noProof w:val="0"/>
          <w:rtl/>
        </w:rPr>
        <w:t>ל נסיבות רכישת הנכס ברחוב ע'</w:t>
      </w:r>
      <w:r w:rsidR="00C37BBA">
        <w:rPr>
          <w:rFonts w:ascii="Arial" w:hAnsi="Arial" w:hint="cs"/>
          <w:noProof w:val="0"/>
          <w:rtl/>
        </w:rPr>
        <w:t xml:space="preserve"> לא סיפרה לה?</w:t>
      </w:r>
      <w:r>
        <w:rPr>
          <w:rFonts w:ascii="Arial" w:hAnsi="Arial" w:hint="cs"/>
          <w:noProof w:val="0"/>
          <w:rtl/>
        </w:rPr>
        <w:t xml:space="preserve"> </w:t>
      </w:r>
    </w:p>
    <w:p w:rsidR="00A45666" w:rsidRDefault="00A45666" w:rsidP="00A45666">
      <w:pPr>
        <w:pStyle w:val="ad"/>
        <w:spacing w:line="360" w:lineRule="auto"/>
        <w:jc w:val="both"/>
        <w:rPr>
          <w:rFonts w:ascii="Arial" w:hAnsi="Arial"/>
          <w:noProof w:val="0"/>
          <w:rtl/>
        </w:rPr>
      </w:pPr>
      <w:r>
        <w:rPr>
          <w:rFonts w:ascii="Arial" w:hAnsi="Arial" w:hint="cs"/>
          <w:noProof w:val="0"/>
          <w:rtl/>
        </w:rPr>
        <w:t xml:space="preserve">בנסיבות אלה, איני מאמין </w:t>
      </w:r>
      <w:r w:rsidR="00EF4607">
        <w:rPr>
          <w:rFonts w:ascii="Arial" w:hAnsi="Arial" w:hint="cs"/>
          <w:noProof w:val="0"/>
          <w:rtl/>
        </w:rPr>
        <w:t>לתובעת שדווקא בקשר לדירה ברחוב ע'</w:t>
      </w:r>
      <w:r>
        <w:rPr>
          <w:rFonts w:ascii="Arial" w:hAnsi="Arial" w:hint="cs"/>
          <w:noProof w:val="0"/>
          <w:rtl/>
        </w:rPr>
        <w:t xml:space="preserve"> היא הסכימה לרישומה בחלקים </w:t>
      </w:r>
      <w:r w:rsidR="0079643D">
        <w:rPr>
          <w:rFonts w:ascii="Arial" w:hAnsi="Arial" w:hint="cs"/>
          <w:noProof w:val="0"/>
          <w:rtl/>
        </w:rPr>
        <w:t xml:space="preserve">שווים, תוך שהיא הסתמכה על יושרו והבטחותיו של הנתבע. </w:t>
      </w:r>
    </w:p>
    <w:p w:rsidR="0079643D" w:rsidRPr="0079643D" w:rsidRDefault="0079643D" w:rsidP="00A45666">
      <w:pPr>
        <w:spacing w:line="360" w:lineRule="auto"/>
        <w:jc w:val="both"/>
        <w:rPr>
          <w:rFonts w:ascii="Arial" w:hAnsi="Arial"/>
          <w:noProof w:val="0"/>
          <w:rtl/>
        </w:rPr>
      </w:pPr>
    </w:p>
    <w:p w:rsidR="0079643D" w:rsidRDefault="0079643D" w:rsidP="0079643D">
      <w:pPr>
        <w:pStyle w:val="ad"/>
        <w:numPr>
          <w:ilvl w:val="0"/>
          <w:numId w:val="1"/>
        </w:numPr>
        <w:spacing w:line="360" w:lineRule="auto"/>
        <w:jc w:val="both"/>
        <w:rPr>
          <w:rFonts w:ascii="Arial" w:hAnsi="Arial"/>
          <w:noProof w:val="0"/>
        </w:rPr>
      </w:pPr>
      <w:r>
        <w:rPr>
          <w:rFonts w:ascii="Arial" w:hAnsi="Arial" w:hint="cs"/>
          <w:noProof w:val="0"/>
          <w:rtl/>
        </w:rPr>
        <w:t>לאור האמור, משלא הוכח לי כי הנתבע הבטיח משהו לתובעת בעניין זה, או כי הצדדים הסכימו ביניהם משהו בניגוד לרישום הדירה, אני מורה על</w:t>
      </w:r>
      <w:r w:rsidR="00EF4607">
        <w:rPr>
          <w:rFonts w:ascii="Arial" w:hAnsi="Arial" w:hint="cs"/>
          <w:noProof w:val="0"/>
          <w:rtl/>
        </w:rPr>
        <w:t xml:space="preserve"> פירוק השיתוף בדירה ברחוב ע'</w:t>
      </w:r>
      <w:r>
        <w:rPr>
          <w:rFonts w:ascii="Arial" w:hAnsi="Arial" w:hint="cs"/>
          <w:noProof w:val="0"/>
          <w:rtl/>
        </w:rPr>
        <w:t xml:space="preserve"> </w:t>
      </w:r>
      <w:r w:rsidR="00C37BBA">
        <w:rPr>
          <w:rFonts w:ascii="Arial" w:hAnsi="Arial" w:hint="cs"/>
          <w:noProof w:val="0"/>
          <w:rtl/>
        </w:rPr>
        <w:t>ב</w:t>
      </w:r>
      <w:r>
        <w:rPr>
          <w:rFonts w:ascii="Arial" w:hAnsi="Arial" w:hint="cs"/>
          <w:noProof w:val="0"/>
          <w:rtl/>
        </w:rPr>
        <w:t xml:space="preserve">דרך של מכירתה וחלוקת תמורתה בין הצדדים בהתאם לרישומה, לאחר פירעון החובות החלים עליה. </w:t>
      </w:r>
    </w:p>
    <w:p w:rsidR="0079643D" w:rsidRDefault="0079643D" w:rsidP="0079643D">
      <w:pPr>
        <w:spacing w:line="360" w:lineRule="auto"/>
        <w:jc w:val="both"/>
        <w:rPr>
          <w:rFonts w:ascii="Arial" w:hAnsi="Arial"/>
          <w:noProof w:val="0"/>
          <w:rtl/>
        </w:rPr>
      </w:pPr>
    </w:p>
    <w:p w:rsidR="0079643D" w:rsidRDefault="00EF4607" w:rsidP="0079643D">
      <w:pPr>
        <w:pStyle w:val="ad"/>
        <w:numPr>
          <w:ilvl w:val="0"/>
          <w:numId w:val="2"/>
        </w:numPr>
        <w:spacing w:line="360" w:lineRule="auto"/>
        <w:jc w:val="both"/>
        <w:rPr>
          <w:rFonts w:ascii="Arial" w:hAnsi="Arial"/>
          <w:noProof w:val="0"/>
        </w:rPr>
      </w:pPr>
      <w:r>
        <w:rPr>
          <w:rFonts w:ascii="Arial" w:hAnsi="Arial" w:hint="cs"/>
          <w:b/>
          <w:bCs/>
          <w:noProof w:val="0"/>
          <w:u w:val="single"/>
          <w:rtl/>
        </w:rPr>
        <w:t>הדירה ברחוב א', ב-</w:t>
      </w:r>
    </w:p>
    <w:p w:rsidR="0079643D" w:rsidRDefault="0079643D" w:rsidP="00EF4607">
      <w:pPr>
        <w:pStyle w:val="ad"/>
        <w:numPr>
          <w:ilvl w:val="0"/>
          <w:numId w:val="1"/>
        </w:numPr>
        <w:spacing w:line="360" w:lineRule="auto"/>
        <w:jc w:val="both"/>
        <w:rPr>
          <w:rFonts w:ascii="Arial" w:hAnsi="Arial"/>
          <w:noProof w:val="0"/>
        </w:rPr>
      </w:pPr>
      <w:r>
        <w:rPr>
          <w:rFonts w:ascii="Arial" w:hAnsi="Arial" w:hint="cs"/>
          <w:noProof w:val="0"/>
          <w:rtl/>
        </w:rPr>
        <w:t>על שם התובעת רשומה דירה הנמצאת ברחוב א</w:t>
      </w:r>
      <w:r w:rsidR="00EF4607">
        <w:rPr>
          <w:rFonts w:ascii="Arial" w:hAnsi="Arial" w:hint="cs"/>
          <w:noProof w:val="0"/>
          <w:rtl/>
        </w:rPr>
        <w:t>' ב-</w:t>
      </w:r>
      <w:r>
        <w:rPr>
          <w:rFonts w:ascii="Arial" w:hAnsi="Arial" w:hint="cs"/>
          <w:noProof w:val="0"/>
          <w:rtl/>
        </w:rPr>
        <w:t xml:space="preserve"> (להלן : </w:t>
      </w:r>
      <w:r w:rsidR="00EF4607">
        <w:rPr>
          <w:rFonts w:ascii="Arial" w:hAnsi="Arial" w:hint="cs"/>
          <w:b/>
          <w:bCs/>
          <w:noProof w:val="0"/>
          <w:rtl/>
        </w:rPr>
        <w:t>"הדירה בא'</w:t>
      </w:r>
      <w:r w:rsidRPr="0079643D">
        <w:rPr>
          <w:rFonts w:ascii="Arial" w:hAnsi="Arial" w:hint="cs"/>
          <w:b/>
          <w:bCs/>
          <w:noProof w:val="0"/>
          <w:rtl/>
        </w:rPr>
        <w:t>"</w:t>
      </w:r>
      <w:r>
        <w:rPr>
          <w:rFonts w:ascii="Arial" w:hAnsi="Arial" w:hint="cs"/>
          <w:noProof w:val="0"/>
          <w:rtl/>
        </w:rPr>
        <w:t>).</w:t>
      </w:r>
    </w:p>
    <w:p w:rsidR="0079643D" w:rsidRDefault="0079643D" w:rsidP="0079643D">
      <w:pPr>
        <w:pStyle w:val="ad"/>
        <w:spacing w:line="360" w:lineRule="auto"/>
        <w:jc w:val="both"/>
        <w:rPr>
          <w:rFonts w:ascii="Arial" w:hAnsi="Arial"/>
          <w:noProof w:val="0"/>
        </w:rPr>
      </w:pPr>
    </w:p>
    <w:p w:rsidR="0079643D" w:rsidRDefault="0079643D" w:rsidP="0079643D">
      <w:pPr>
        <w:pStyle w:val="ad"/>
        <w:numPr>
          <w:ilvl w:val="0"/>
          <w:numId w:val="1"/>
        </w:numPr>
        <w:spacing w:line="360" w:lineRule="auto"/>
        <w:jc w:val="both"/>
        <w:rPr>
          <w:rFonts w:ascii="Arial" w:hAnsi="Arial"/>
          <w:noProof w:val="0"/>
        </w:rPr>
      </w:pPr>
      <w:r>
        <w:rPr>
          <w:rFonts w:ascii="Arial" w:hAnsi="Arial" w:hint="cs"/>
          <w:noProof w:val="0"/>
          <w:rtl/>
        </w:rPr>
        <w:t xml:space="preserve">למרות רישום הדירה על שם התובעת בלבד, הנתבע טוען כי מחצית הדירה שייכת לו. </w:t>
      </w:r>
    </w:p>
    <w:p w:rsidR="0079643D" w:rsidRDefault="0079643D" w:rsidP="0079643D">
      <w:pPr>
        <w:pStyle w:val="ad"/>
        <w:spacing w:line="360" w:lineRule="auto"/>
        <w:jc w:val="both"/>
        <w:rPr>
          <w:rFonts w:ascii="Arial" w:hAnsi="Arial"/>
          <w:noProof w:val="0"/>
        </w:rPr>
      </w:pPr>
    </w:p>
    <w:p w:rsidR="0079643D" w:rsidRDefault="00EF4607" w:rsidP="0079643D">
      <w:pPr>
        <w:pStyle w:val="ad"/>
        <w:numPr>
          <w:ilvl w:val="0"/>
          <w:numId w:val="1"/>
        </w:numPr>
        <w:spacing w:line="360" w:lineRule="auto"/>
        <w:jc w:val="both"/>
        <w:rPr>
          <w:rFonts w:ascii="Arial" w:hAnsi="Arial"/>
          <w:noProof w:val="0"/>
        </w:rPr>
      </w:pPr>
      <w:r>
        <w:rPr>
          <w:rFonts w:ascii="Arial" w:hAnsi="Arial" w:hint="cs"/>
          <w:noProof w:val="0"/>
          <w:rtl/>
        </w:rPr>
        <w:t xml:space="preserve">רכישת הדירה בא' </w:t>
      </w:r>
      <w:r w:rsidR="0079643D">
        <w:rPr>
          <w:rFonts w:ascii="Arial" w:hAnsi="Arial" w:hint="cs"/>
          <w:noProof w:val="0"/>
          <w:rtl/>
        </w:rPr>
        <w:t xml:space="preserve">בוצעה בתקופת הנישואין, אולם הרכישה מומנה בכספים שקיבלה התובעת במתנה מאימה. האם נתנה לתובעת </w:t>
      </w:r>
      <w:r w:rsidR="007F535A">
        <w:rPr>
          <w:rFonts w:ascii="Arial" w:hAnsi="Arial" w:hint="cs"/>
          <w:noProof w:val="0"/>
          <w:rtl/>
        </w:rPr>
        <w:t xml:space="preserve">מגרש במתנה, המגרש הופשר לבנייה, </w:t>
      </w:r>
      <w:r w:rsidR="0079643D">
        <w:rPr>
          <w:rFonts w:ascii="Arial" w:hAnsi="Arial" w:hint="cs"/>
          <w:noProof w:val="0"/>
          <w:rtl/>
        </w:rPr>
        <w:t xml:space="preserve">נבנה </w:t>
      </w:r>
      <w:r w:rsidR="007F535A">
        <w:rPr>
          <w:rFonts w:ascii="Arial" w:hAnsi="Arial" w:hint="cs"/>
          <w:noProof w:val="0"/>
          <w:rtl/>
        </w:rPr>
        <w:t>עליו פרוי</w:t>
      </w:r>
      <w:r w:rsidR="00C37BBA">
        <w:rPr>
          <w:rFonts w:ascii="Arial" w:hAnsi="Arial" w:hint="cs"/>
          <w:noProof w:val="0"/>
          <w:rtl/>
        </w:rPr>
        <w:t>קט, התובעת קיבלה זכויות נדל"ן ב</w:t>
      </w:r>
      <w:r w:rsidR="007F535A">
        <w:rPr>
          <w:rFonts w:ascii="Arial" w:hAnsi="Arial" w:hint="cs"/>
          <w:noProof w:val="0"/>
          <w:rtl/>
        </w:rPr>
        <w:t xml:space="preserve">פרויקט, </w:t>
      </w:r>
      <w:r>
        <w:rPr>
          <w:rFonts w:ascii="Arial" w:hAnsi="Arial" w:hint="cs"/>
          <w:noProof w:val="0"/>
          <w:rtl/>
        </w:rPr>
        <w:t>מכרה אותן ורכשה את הדירה בא'</w:t>
      </w:r>
      <w:r w:rsidR="007F535A">
        <w:rPr>
          <w:rFonts w:ascii="Arial" w:hAnsi="Arial" w:hint="cs"/>
          <w:noProof w:val="0"/>
          <w:rtl/>
        </w:rPr>
        <w:t>.</w:t>
      </w:r>
    </w:p>
    <w:p w:rsidR="007F535A" w:rsidRDefault="007F535A" w:rsidP="007F535A">
      <w:pPr>
        <w:pStyle w:val="ad"/>
        <w:spacing w:line="360" w:lineRule="auto"/>
        <w:jc w:val="both"/>
        <w:rPr>
          <w:rFonts w:ascii="Arial" w:hAnsi="Arial"/>
          <w:noProof w:val="0"/>
          <w:rtl/>
        </w:rPr>
      </w:pPr>
      <w:r>
        <w:rPr>
          <w:rFonts w:ascii="Arial" w:hAnsi="Arial" w:hint="cs"/>
          <w:noProof w:val="0"/>
          <w:rtl/>
        </w:rPr>
        <w:lastRenderedPageBreak/>
        <w:t>"בדרך", לאחר מכירת זכויותיה וטרם שרכשה את הדירה,</w:t>
      </w:r>
      <w:r w:rsidR="00C37BBA">
        <w:rPr>
          <w:rFonts w:ascii="Arial" w:hAnsi="Arial" w:hint="cs"/>
          <w:noProof w:val="0"/>
          <w:rtl/>
        </w:rPr>
        <w:t xml:space="preserve"> הפקידה התובעת את התמורה שקיבלה</w:t>
      </w:r>
      <w:r>
        <w:rPr>
          <w:rFonts w:ascii="Arial" w:hAnsi="Arial" w:hint="cs"/>
          <w:noProof w:val="0"/>
          <w:rtl/>
        </w:rPr>
        <w:t xml:space="preserve"> לחשבון הבנק המשותף של הצדדים, לתקופה</w:t>
      </w:r>
      <w:r w:rsidR="00EF4607">
        <w:rPr>
          <w:rFonts w:ascii="Arial" w:hAnsi="Arial" w:hint="cs"/>
          <w:noProof w:val="0"/>
          <w:rtl/>
        </w:rPr>
        <w:t xml:space="preserve"> קצרה, עד שרכשה את הדירה בא'</w:t>
      </w:r>
      <w:r>
        <w:rPr>
          <w:rFonts w:ascii="Arial" w:hAnsi="Arial" w:hint="cs"/>
          <w:noProof w:val="0"/>
          <w:rtl/>
        </w:rPr>
        <w:t xml:space="preserve">. הנתבע טוען שבכך בעצם הפכה מתנת האם לרכוש משותף ובר איזון של הצדדים. </w:t>
      </w:r>
    </w:p>
    <w:p w:rsidR="007F535A" w:rsidRPr="007F535A" w:rsidRDefault="007F535A" w:rsidP="007F535A">
      <w:pPr>
        <w:spacing w:line="360" w:lineRule="auto"/>
        <w:jc w:val="both"/>
        <w:rPr>
          <w:rFonts w:ascii="Arial" w:hAnsi="Arial"/>
          <w:noProof w:val="0"/>
          <w:rtl/>
        </w:rPr>
      </w:pPr>
    </w:p>
    <w:p w:rsidR="007F535A" w:rsidRDefault="007F535A" w:rsidP="007F535A">
      <w:pPr>
        <w:pStyle w:val="ad"/>
        <w:numPr>
          <w:ilvl w:val="0"/>
          <w:numId w:val="1"/>
        </w:numPr>
        <w:spacing w:line="360" w:lineRule="auto"/>
        <w:jc w:val="both"/>
        <w:rPr>
          <w:rFonts w:ascii="Arial" w:hAnsi="Arial"/>
          <w:noProof w:val="0"/>
        </w:rPr>
      </w:pPr>
      <w:r>
        <w:rPr>
          <w:rFonts w:ascii="Arial" w:hAnsi="Arial" w:hint="cs"/>
          <w:noProof w:val="0"/>
          <w:rtl/>
        </w:rPr>
        <w:t>נוסף לכך, הנתבע נתלה בעובדה</w:t>
      </w:r>
      <w:r w:rsidR="00EF4607">
        <w:rPr>
          <w:rFonts w:ascii="Arial" w:hAnsi="Arial" w:hint="cs"/>
          <w:noProof w:val="0"/>
          <w:rtl/>
        </w:rPr>
        <w:t xml:space="preserve"> שהתובעת השכירה את הדירה בא'</w:t>
      </w:r>
      <w:r>
        <w:rPr>
          <w:rFonts w:ascii="Arial" w:hAnsi="Arial" w:hint="cs"/>
          <w:noProof w:val="0"/>
          <w:rtl/>
        </w:rPr>
        <w:t xml:space="preserve"> ושכר הדירה הופקד בחשבונם המשותף של הצדדים. </w:t>
      </w:r>
    </w:p>
    <w:p w:rsidR="007F535A" w:rsidRDefault="007F535A" w:rsidP="007F535A">
      <w:pPr>
        <w:pStyle w:val="ad"/>
        <w:spacing w:line="360" w:lineRule="auto"/>
        <w:jc w:val="both"/>
        <w:rPr>
          <w:rFonts w:ascii="Arial" w:hAnsi="Arial"/>
          <w:noProof w:val="0"/>
        </w:rPr>
      </w:pPr>
    </w:p>
    <w:p w:rsidR="007F535A" w:rsidRDefault="007F535A" w:rsidP="007F535A">
      <w:pPr>
        <w:pStyle w:val="ad"/>
        <w:numPr>
          <w:ilvl w:val="0"/>
          <w:numId w:val="1"/>
        </w:numPr>
        <w:spacing w:line="360" w:lineRule="auto"/>
        <w:jc w:val="both"/>
        <w:rPr>
          <w:rFonts w:ascii="Arial" w:hAnsi="Arial"/>
          <w:noProof w:val="0"/>
        </w:rPr>
      </w:pPr>
      <w:r>
        <w:rPr>
          <w:rFonts w:ascii="Arial" w:hAnsi="Arial" w:hint="cs"/>
          <w:noProof w:val="0"/>
          <w:rtl/>
        </w:rPr>
        <w:t xml:space="preserve">עוד טוען הנתבע, כי הוא היה מעורב מאוד בפרויקט, התובעת ייפתה את כוחו והוא פעל בשמה בפרויקט, אל מול </w:t>
      </w:r>
      <w:r w:rsidR="00EF4607">
        <w:rPr>
          <w:rFonts w:ascii="Arial" w:hAnsi="Arial" w:hint="cs"/>
          <w:noProof w:val="0"/>
          <w:rtl/>
        </w:rPr>
        <w:t>שאר השותפים בפרויקט ברחוב א'</w:t>
      </w:r>
      <w:r>
        <w:rPr>
          <w:rFonts w:ascii="Arial" w:hAnsi="Arial" w:hint="cs"/>
          <w:noProof w:val="0"/>
          <w:rtl/>
        </w:rPr>
        <w:t>, השקיע מזמנו</w:t>
      </w:r>
      <w:r w:rsidR="003174AF">
        <w:rPr>
          <w:rFonts w:ascii="Arial" w:hAnsi="Arial" w:hint="cs"/>
          <w:noProof w:val="0"/>
          <w:rtl/>
        </w:rPr>
        <w:t xml:space="preserve"> ומרצו והיה מעורב מאוד. </w:t>
      </w:r>
    </w:p>
    <w:p w:rsidR="003174AF" w:rsidRDefault="003174AF" w:rsidP="003174AF">
      <w:pPr>
        <w:pStyle w:val="ad"/>
        <w:spacing w:line="360" w:lineRule="auto"/>
        <w:jc w:val="both"/>
        <w:rPr>
          <w:rFonts w:ascii="Arial" w:hAnsi="Arial"/>
          <w:noProof w:val="0"/>
        </w:rPr>
      </w:pPr>
    </w:p>
    <w:p w:rsidR="003174AF" w:rsidRDefault="003174AF" w:rsidP="007F535A">
      <w:pPr>
        <w:pStyle w:val="ad"/>
        <w:numPr>
          <w:ilvl w:val="0"/>
          <w:numId w:val="1"/>
        </w:numPr>
        <w:spacing w:line="360" w:lineRule="auto"/>
        <w:jc w:val="both"/>
        <w:rPr>
          <w:rFonts w:ascii="Arial" w:hAnsi="Arial"/>
          <w:noProof w:val="0"/>
        </w:rPr>
      </w:pPr>
      <w:r>
        <w:rPr>
          <w:rFonts w:ascii="Arial" w:hAnsi="Arial" w:hint="cs"/>
          <w:noProof w:val="0"/>
          <w:rtl/>
        </w:rPr>
        <w:t>אני מאמין לנתבע שהיה מעורב מאוד בפרוי</w:t>
      </w:r>
      <w:r w:rsidR="00C37BBA">
        <w:rPr>
          <w:rFonts w:ascii="Arial" w:hAnsi="Arial" w:hint="cs"/>
          <w:noProof w:val="0"/>
          <w:rtl/>
        </w:rPr>
        <w:t xml:space="preserve">קט, אולם איני מוצא בכך הוכחה </w:t>
      </w:r>
      <w:r w:rsidR="00EF4607">
        <w:rPr>
          <w:rFonts w:ascii="Arial" w:hAnsi="Arial" w:hint="cs"/>
          <w:noProof w:val="0"/>
          <w:rtl/>
        </w:rPr>
        <w:t xml:space="preserve"> שהוא שותף בדירת התובעת בא'</w:t>
      </w:r>
      <w:r>
        <w:rPr>
          <w:rFonts w:ascii="Arial" w:hAnsi="Arial" w:hint="cs"/>
          <w:noProof w:val="0"/>
          <w:rtl/>
        </w:rPr>
        <w:t xml:space="preserve">. אך טבעי הוא שבני זוג תורמים אחד לשני מידיעותיהם, ניסיונם, מרצם וזמנם, כמיטב יכולתם. כך צריך וכך נכון שייעשה, אולם אין בכך כדי להקנות למי מהצדדים זכויות שאין לו. </w:t>
      </w:r>
    </w:p>
    <w:p w:rsidR="003174AF" w:rsidRDefault="003174AF" w:rsidP="003174AF">
      <w:pPr>
        <w:pStyle w:val="ad"/>
        <w:spacing w:line="360" w:lineRule="auto"/>
        <w:jc w:val="both"/>
        <w:rPr>
          <w:rFonts w:ascii="Arial" w:hAnsi="Arial"/>
          <w:noProof w:val="0"/>
        </w:rPr>
      </w:pPr>
    </w:p>
    <w:p w:rsidR="003174AF" w:rsidRDefault="003174AF" w:rsidP="00035B77">
      <w:pPr>
        <w:pStyle w:val="ad"/>
        <w:numPr>
          <w:ilvl w:val="0"/>
          <w:numId w:val="1"/>
        </w:numPr>
        <w:spacing w:line="360" w:lineRule="auto"/>
        <w:jc w:val="both"/>
        <w:rPr>
          <w:rFonts w:ascii="Arial" w:hAnsi="Arial"/>
          <w:noProof w:val="0"/>
        </w:rPr>
      </w:pPr>
      <w:r>
        <w:rPr>
          <w:rFonts w:ascii="Arial" w:hAnsi="Arial" w:hint="cs"/>
          <w:noProof w:val="0"/>
          <w:rtl/>
        </w:rPr>
        <w:t>הנתבע הודה בחקירתו כי שמו לא מו</w:t>
      </w:r>
      <w:r w:rsidR="00EF4607">
        <w:rPr>
          <w:rFonts w:ascii="Arial" w:hAnsi="Arial" w:hint="cs"/>
          <w:noProof w:val="0"/>
          <w:rtl/>
        </w:rPr>
        <w:t>פיע באף מסמך הקשור לדירה בא'</w:t>
      </w:r>
      <w:r>
        <w:rPr>
          <w:rFonts w:ascii="Arial" w:hAnsi="Arial" w:hint="cs"/>
          <w:noProof w:val="0"/>
          <w:rtl/>
        </w:rPr>
        <w:t xml:space="preserve"> (ת/1, ת/2). הנתבע הודה שאינו רשום כ</w:t>
      </w:r>
      <w:r w:rsidR="00EF4607">
        <w:rPr>
          <w:rFonts w:ascii="Arial" w:hAnsi="Arial" w:hint="cs"/>
          <w:noProof w:val="0"/>
          <w:rtl/>
        </w:rPr>
        <w:t>"רוכש" או בעלים של הדירה בא'</w:t>
      </w:r>
      <w:r>
        <w:rPr>
          <w:rFonts w:ascii="Arial" w:hAnsi="Arial" w:hint="cs"/>
          <w:noProof w:val="0"/>
          <w:rtl/>
        </w:rPr>
        <w:t xml:space="preserve">. הנתבע הודה בחקירתו כי ביום 14.01.2018 שלח מייל לעורך הדין עמית </w:t>
      </w:r>
      <w:r w:rsidR="00035B77">
        <w:rPr>
          <w:rFonts w:ascii="Arial" w:hAnsi="Arial" w:hint="cs"/>
          <w:noProof w:val="0"/>
          <w:rtl/>
        </w:rPr>
        <w:t xml:space="preserve">בן-גל, בו רשם מפורשות שאין לו </w:t>
      </w:r>
      <w:r w:rsidR="00EF4607">
        <w:rPr>
          <w:rFonts w:ascii="Arial" w:hAnsi="Arial" w:hint="cs"/>
          <w:noProof w:val="0"/>
          <w:rtl/>
        </w:rPr>
        <w:t>חלק בזכויות התובעת בדירה בא'</w:t>
      </w:r>
      <w:r w:rsidR="00035B77">
        <w:rPr>
          <w:rFonts w:ascii="Arial" w:hAnsi="Arial" w:hint="cs"/>
          <w:noProof w:val="0"/>
          <w:rtl/>
        </w:rPr>
        <w:t>, למרות שהיה חבר בנציגות הדיירים (ת/3). הנתבע הודה בחקירתו כי ביום 12.02.2019 שלח מייל לעורך הדין עמית בן-גל, בו רשם מפורשות</w:t>
      </w:r>
      <w:r w:rsidR="00EF4607">
        <w:rPr>
          <w:rFonts w:ascii="Arial" w:hAnsi="Arial" w:hint="cs"/>
          <w:noProof w:val="0"/>
          <w:rtl/>
        </w:rPr>
        <w:t xml:space="preserve"> שאין קשר ישיר בין הדירה בא'</w:t>
      </w:r>
      <w:r w:rsidR="00035B77">
        <w:rPr>
          <w:rFonts w:ascii="Arial" w:hAnsi="Arial" w:hint="cs"/>
          <w:noProof w:val="0"/>
          <w:rtl/>
        </w:rPr>
        <w:t xml:space="preserve"> לבין שיעבוד בית המגורים בגין הלוואות (ת/5). </w:t>
      </w:r>
    </w:p>
    <w:p w:rsidR="00035B77" w:rsidRDefault="00035B77" w:rsidP="00035B77">
      <w:pPr>
        <w:pStyle w:val="ad"/>
        <w:spacing w:line="360" w:lineRule="auto"/>
        <w:jc w:val="both"/>
        <w:rPr>
          <w:rFonts w:ascii="Arial" w:hAnsi="Arial"/>
          <w:noProof w:val="0"/>
        </w:rPr>
      </w:pPr>
    </w:p>
    <w:p w:rsidR="00035B77" w:rsidRDefault="00EF4607" w:rsidP="00016D59">
      <w:pPr>
        <w:pStyle w:val="ad"/>
        <w:numPr>
          <w:ilvl w:val="0"/>
          <w:numId w:val="1"/>
        </w:numPr>
        <w:spacing w:line="360" w:lineRule="auto"/>
        <w:jc w:val="both"/>
        <w:rPr>
          <w:rFonts w:ascii="Arial" w:hAnsi="Arial"/>
          <w:noProof w:val="0"/>
        </w:rPr>
      </w:pPr>
      <w:r>
        <w:rPr>
          <w:rFonts w:ascii="Arial" w:hAnsi="Arial" w:hint="cs"/>
          <w:noProof w:val="0"/>
          <w:rtl/>
        </w:rPr>
        <w:t>הדירה בא'</w:t>
      </w:r>
      <w:r w:rsidR="00016D59">
        <w:rPr>
          <w:rFonts w:ascii="Arial" w:hAnsi="Arial" w:hint="cs"/>
          <w:noProof w:val="0"/>
          <w:rtl/>
        </w:rPr>
        <w:t xml:space="preserve"> נרכשה בזמן הנישואין ולכן לכאורה משותפת לבני הזוג, למרות שרשומה על שם התובעת בלבד. עם זאת, במקרה הנוכחי שוכנ</w:t>
      </w:r>
      <w:r w:rsidR="00C37BBA">
        <w:rPr>
          <w:rFonts w:ascii="Arial" w:hAnsi="Arial" w:hint="cs"/>
          <w:noProof w:val="0"/>
          <w:rtl/>
        </w:rPr>
        <w:t>עתי כי הכסף לרכישת הדירה מקורו ב</w:t>
      </w:r>
      <w:r w:rsidR="00016D59">
        <w:rPr>
          <w:rFonts w:ascii="Arial" w:hAnsi="Arial" w:hint="cs"/>
          <w:noProof w:val="0"/>
          <w:rtl/>
        </w:rPr>
        <w:t>מתנת אם התובעת לביתה וכי הצדד</w:t>
      </w:r>
      <w:r>
        <w:rPr>
          <w:rFonts w:ascii="Arial" w:hAnsi="Arial" w:hint="cs"/>
          <w:noProof w:val="0"/>
          <w:rtl/>
        </w:rPr>
        <w:t>ים הסכימו מפורשות שהדירה בא'</w:t>
      </w:r>
      <w:r w:rsidR="00016D59">
        <w:rPr>
          <w:rFonts w:ascii="Arial" w:hAnsi="Arial" w:hint="cs"/>
          <w:noProof w:val="0"/>
          <w:rtl/>
        </w:rPr>
        <w:t xml:space="preserve"> שייכת לתובעת בלבד, כפי שרשם הנתבע בת/3 וכפי שהדירה נרשמה. העובדה שכספי מתנת האם הופקדו לזמן קצר בחשבון המשותף אינה הופכת את המתנה לרכוש הצדדים. כך גם לא מעורבותו של הנתבע בפרויקט וע</w:t>
      </w:r>
      <w:r w:rsidR="00C37BBA">
        <w:rPr>
          <w:rFonts w:ascii="Arial" w:hAnsi="Arial" w:hint="cs"/>
          <w:noProof w:val="0"/>
          <w:rtl/>
        </w:rPr>
        <w:t xml:space="preserve">זרתו לתובעת, וגם לא הפקדת כספי </w:t>
      </w:r>
      <w:r w:rsidR="00016D59">
        <w:rPr>
          <w:rFonts w:ascii="Arial" w:hAnsi="Arial" w:hint="cs"/>
          <w:noProof w:val="0"/>
          <w:rtl/>
        </w:rPr>
        <w:t xml:space="preserve">שכר </w:t>
      </w:r>
      <w:r w:rsidR="00C37BBA">
        <w:rPr>
          <w:rFonts w:ascii="Arial" w:hAnsi="Arial" w:hint="cs"/>
          <w:noProof w:val="0"/>
          <w:rtl/>
        </w:rPr>
        <w:t>ה</w:t>
      </w:r>
      <w:r w:rsidR="00016D59">
        <w:rPr>
          <w:rFonts w:ascii="Arial" w:hAnsi="Arial" w:hint="cs"/>
          <w:noProof w:val="0"/>
          <w:rtl/>
        </w:rPr>
        <w:t xml:space="preserve">דירה לחשבון המשותף. כל עוד הצדדים חיו יחד כמשפחה, אין </w:t>
      </w:r>
      <w:r w:rsidR="00353BDC">
        <w:rPr>
          <w:rFonts w:ascii="Arial" w:hAnsi="Arial" w:hint="cs"/>
          <w:noProof w:val="0"/>
          <w:rtl/>
        </w:rPr>
        <w:t>לתמוהה על כך שהתובעת הפקידה את שכר הדירה לקופה המשותפת, כשם שהנתבע הפקיד לשם את שכ</w:t>
      </w:r>
      <w:r w:rsidR="00C37BBA">
        <w:rPr>
          <w:rFonts w:ascii="Arial" w:hAnsi="Arial" w:hint="cs"/>
          <w:noProof w:val="0"/>
          <w:rtl/>
        </w:rPr>
        <w:t>רו, שהיה גבוה משמעותית (פי שלוש)</w:t>
      </w:r>
      <w:r w:rsidR="00353BDC">
        <w:rPr>
          <w:rFonts w:ascii="Arial" w:hAnsi="Arial" w:hint="cs"/>
          <w:noProof w:val="0"/>
          <w:rtl/>
        </w:rPr>
        <w:t xml:space="preserve"> משכרה של התובעת. גם בכך אין כדי להקנות לנתבע זכויות בדירה.</w:t>
      </w:r>
    </w:p>
    <w:p w:rsidR="00353BDC" w:rsidRDefault="00353BDC" w:rsidP="00353BDC">
      <w:pPr>
        <w:pStyle w:val="ad"/>
        <w:spacing w:line="360" w:lineRule="auto"/>
        <w:jc w:val="both"/>
        <w:rPr>
          <w:rFonts w:ascii="Arial" w:hAnsi="Arial"/>
          <w:noProof w:val="0"/>
        </w:rPr>
      </w:pPr>
    </w:p>
    <w:p w:rsidR="00353BDC" w:rsidRDefault="00353BDC" w:rsidP="00353BDC">
      <w:pPr>
        <w:pStyle w:val="ad"/>
        <w:numPr>
          <w:ilvl w:val="0"/>
          <w:numId w:val="1"/>
        </w:numPr>
        <w:spacing w:line="360" w:lineRule="auto"/>
        <w:jc w:val="both"/>
        <w:rPr>
          <w:rFonts w:ascii="Arial" w:hAnsi="Arial"/>
          <w:noProof w:val="0"/>
        </w:rPr>
      </w:pPr>
      <w:r>
        <w:rPr>
          <w:rFonts w:ascii="Arial" w:hAnsi="Arial" w:hint="cs"/>
          <w:noProof w:val="0"/>
          <w:rtl/>
        </w:rPr>
        <w:t>כאמור, מדובר בצדדים אינטליגנטיים שהתנהלו במודע ובשקיפ</w:t>
      </w:r>
      <w:r w:rsidR="00C37BBA">
        <w:rPr>
          <w:rFonts w:ascii="Arial" w:hAnsi="Arial" w:hint="cs"/>
          <w:noProof w:val="0"/>
          <w:rtl/>
        </w:rPr>
        <w:t>ות, רכשו בחייהם מספר נכסי נדל"ן</w:t>
      </w:r>
      <w:r w:rsidR="00A60B25">
        <w:rPr>
          <w:rFonts w:ascii="Arial" w:hAnsi="Arial" w:hint="cs"/>
          <w:noProof w:val="0"/>
          <w:rtl/>
        </w:rPr>
        <w:t xml:space="preserve">, </w:t>
      </w:r>
      <w:r>
        <w:rPr>
          <w:rFonts w:ascii="Arial" w:hAnsi="Arial" w:hint="cs"/>
          <w:noProof w:val="0"/>
          <w:rtl/>
        </w:rPr>
        <w:t>היו מלווים בעורכי דין ורשמו את כל נכסי הנדל"ן שלהם תוך מודעות והסכמה, כך שרישומם של הנכסים מבטא נכונה את הסכמות הצדדים.</w:t>
      </w:r>
    </w:p>
    <w:p w:rsidR="00353BDC" w:rsidRDefault="00353BDC" w:rsidP="00353BDC">
      <w:pPr>
        <w:pStyle w:val="ad"/>
        <w:spacing w:line="360" w:lineRule="auto"/>
        <w:jc w:val="both"/>
        <w:rPr>
          <w:rFonts w:ascii="Arial" w:hAnsi="Arial"/>
          <w:noProof w:val="0"/>
        </w:rPr>
      </w:pPr>
    </w:p>
    <w:p w:rsidR="00353BDC" w:rsidRDefault="00353BDC" w:rsidP="00353BDC">
      <w:pPr>
        <w:pStyle w:val="ad"/>
        <w:numPr>
          <w:ilvl w:val="0"/>
          <w:numId w:val="1"/>
        </w:numPr>
        <w:spacing w:line="360" w:lineRule="auto"/>
        <w:jc w:val="both"/>
        <w:rPr>
          <w:rFonts w:ascii="Arial" w:hAnsi="Arial"/>
          <w:noProof w:val="0"/>
        </w:rPr>
      </w:pPr>
      <w:r>
        <w:rPr>
          <w:rFonts w:ascii="Arial" w:hAnsi="Arial" w:hint="cs"/>
          <w:noProof w:val="0"/>
          <w:rtl/>
        </w:rPr>
        <w:t xml:space="preserve">לאור האמור, </w:t>
      </w:r>
      <w:r w:rsidR="000F5E2F">
        <w:rPr>
          <w:rFonts w:ascii="Arial" w:hAnsi="Arial" w:hint="cs"/>
          <w:noProof w:val="0"/>
          <w:rtl/>
        </w:rPr>
        <w:t xml:space="preserve">ובהתאם לקבוע בסעיפים 5(א)(1) ו-(3) </w:t>
      </w:r>
      <w:r w:rsidR="00EF4607">
        <w:rPr>
          <w:rFonts w:ascii="Arial" w:hAnsi="Arial" w:hint="cs"/>
          <w:noProof w:val="0"/>
          <w:rtl/>
        </w:rPr>
        <w:t>אני פוסק כי הדירה בא'</w:t>
      </w:r>
      <w:r>
        <w:rPr>
          <w:rFonts w:ascii="Arial" w:hAnsi="Arial" w:hint="cs"/>
          <w:noProof w:val="0"/>
          <w:rtl/>
        </w:rPr>
        <w:t xml:space="preserve"> שייכת לתובעת בלבד ואילו לנתבע אין כל חלק בה. </w:t>
      </w:r>
    </w:p>
    <w:p w:rsidR="00353BDC" w:rsidRDefault="00353BDC" w:rsidP="00353BDC">
      <w:pPr>
        <w:spacing w:line="360" w:lineRule="auto"/>
        <w:jc w:val="both"/>
        <w:rPr>
          <w:rFonts w:ascii="Arial" w:hAnsi="Arial"/>
          <w:noProof w:val="0"/>
          <w:rtl/>
        </w:rPr>
      </w:pPr>
    </w:p>
    <w:p w:rsidR="00353BDC" w:rsidRDefault="00353BDC" w:rsidP="00353BDC">
      <w:pPr>
        <w:pStyle w:val="ad"/>
        <w:numPr>
          <w:ilvl w:val="0"/>
          <w:numId w:val="2"/>
        </w:numPr>
        <w:spacing w:line="360" w:lineRule="auto"/>
        <w:jc w:val="both"/>
        <w:rPr>
          <w:rFonts w:ascii="Arial" w:hAnsi="Arial"/>
          <w:noProof w:val="0"/>
        </w:rPr>
      </w:pPr>
      <w:r>
        <w:rPr>
          <w:rFonts w:ascii="Arial" w:hAnsi="Arial" w:hint="cs"/>
          <w:b/>
          <w:bCs/>
          <w:noProof w:val="0"/>
          <w:u w:val="single"/>
          <w:rtl/>
        </w:rPr>
        <w:t xml:space="preserve">איזון זכויות </w:t>
      </w:r>
      <w:r>
        <w:rPr>
          <w:rFonts w:ascii="Arial" w:hAnsi="Arial"/>
          <w:b/>
          <w:bCs/>
          <w:noProof w:val="0"/>
          <w:u w:val="single"/>
          <w:rtl/>
        </w:rPr>
        <w:t>–</w:t>
      </w:r>
      <w:r w:rsidR="00A60B25">
        <w:rPr>
          <w:rFonts w:ascii="Arial" w:hAnsi="Arial" w:hint="cs"/>
          <w:b/>
          <w:bCs/>
          <w:noProof w:val="0"/>
          <w:u w:val="single"/>
          <w:rtl/>
        </w:rPr>
        <w:t xml:space="preserve"> חוות דעת אקטואר</w:t>
      </w:r>
    </w:p>
    <w:p w:rsidR="00353BDC" w:rsidRDefault="00353BDC" w:rsidP="00A60B25">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לבקשת הצדדים מיניתי את רואה החשבון בועז-ים </w:t>
      </w:r>
      <w:r w:rsidR="00A60B25">
        <w:rPr>
          <w:rFonts w:ascii="Arial" w:hAnsi="Arial" w:hint="cs"/>
          <w:noProof w:val="0"/>
          <w:rtl/>
        </w:rPr>
        <w:t xml:space="preserve">לעריכת איזון זכויותיהם של </w:t>
      </w:r>
      <w:r>
        <w:rPr>
          <w:rFonts w:ascii="Arial" w:hAnsi="Arial" w:hint="cs"/>
          <w:noProof w:val="0"/>
          <w:rtl/>
        </w:rPr>
        <w:t xml:space="preserve">. ביום 27.11.2022 הוגשה חוות דעת המומחה, בה </w:t>
      </w:r>
      <w:r w:rsidR="00837769">
        <w:rPr>
          <w:rFonts w:ascii="Arial" w:hAnsi="Arial" w:hint="cs"/>
          <w:noProof w:val="0"/>
          <w:rtl/>
        </w:rPr>
        <w:t>נקבע כי איזון ז</w:t>
      </w:r>
      <w:r w:rsidR="00A60B25">
        <w:rPr>
          <w:rFonts w:ascii="Arial" w:hAnsi="Arial" w:hint="cs"/>
          <w:noProof w:val="0"/>
          <w:rtl/>
        </w:rPr>
        <w:t>כויותיהם של הצדדים יכול שיעשה באחת מ</w:t>
      </w:r>
      <w:r w:rsidR="00837769">
        <w:rPr>
          <w:rFonts w:ascii="Arial" w:hAnsi="Arial" w:hint="cs"/>
          <w:noProof w:val="0"/>
          <w:rtl/>
        </w:rPr>
        <w:t>שתי אפשרויות :</w:t>
      </w:r>
    </w:p>
    <w:p w:rsidR="00837769" w:rsidRDefault="00837769" w:rsidP="00837769">
      <w:pPr>
        <w:pStyle w:val="ad"/>
        <w:spacing w:line="360" w:lineRule="auto"/>
        <w:jc w:val="both"/>
        <w:rPr>
          <w:rFonts w:ascii="Arial" w:hAnsi="Arial"/>
          <w:noProof w:val="0"/>
        </w:rPr>
      </w:pPr>
    </w:p>
    <w:p w:rsidR="00837769" w:rsidRDefault="00837769" w:rsidP="00837769">
      <w:pPr>
        <w:pStyle w:val="ad"/>
        <w:spacing w:line="360" w:lineRule="auto"/>
        <w:ind w:left="1440" w:hanging="720"/>
        <w:jc w:val="both"/>
        <w:rPr>
          <w:rFonts w:ascii="Arial" w:hAnsi="Arial"/>
          <w:noProof w:val="0"/>
          <w:rtl/>
        </w:rPr>
      </w:pPr>
      <w:r>
        <w:rPr>
          <w:rFonts w:ascii="Arial" w:hAnsi="Arial" w:hint="cs"/>
          <w:noProof w:val="0"/>
          <w:rtl/>
        </w:rPr>
        <w:t>א.</w:t>
      </w:r>
      <w:r>
        <w:rPr>
          <w:rFonts w:ascii="Arial" w:hAnsi="Arial" w:hint="cs"/>
          <w:noProof w:val="0"/>
          <w:rtl/>
        </w:rPr>
        <w:tab/>
        <w:t xml:space="preserve">אפשרות ראשונה </w:t>
      </w:r>
      <w:r>
        <w:rPr>
          <w:rFonts w:ascii="Arial" w:hAnsi="Arial"/>
          <w:noProof w:val="0"/>
          <w:rtl/>
        </w:rPr>
        <w:t>–</w:t>
      </w:r>
      <w:r>
        <w:rPr>
          <w:rFonts w:ascii="Arial" w:hAnsi="Arial" w:hint="cs"/>
          <w:noProof w:val="0"/>
          <w:rtl/>
        </w:rPr>
        <w:t xml:space="preserve"> הנתבע ישלם לתובעת 503,477 ₪ וכל אחד מהצדדים יישאר עם הזכויות הרשומות על שמו (עמ' 19 לחוות הדעת).</w:t>
      </w:r>
    </w:p>
    <w:p w:rsidR="00837769" w:rsidRDefault="00837769" w:rsidP="00837769">
      <w:pPr>
        <w:pStyle w:val="ad"/>
        <w:spacing w:line="360" w:lineRule="auto"/>
        <w:ind w:left="1440" w:hanging="720"/>
        <w:jc w:val="both"/>
        <w:rPr>
          <w:rFonts w:ascii="Arial" w:hAnsi="Arial"/>
          <w:noProof w:val="0"/>
          <w:rtl/>
        </w:rPr>
      </w:pPr>
    </w:p>
    <w:p w:rsidR="00837769" w:rsidRPr="00353BDC" w:rsidRDefault="00837769" w:rsidP="00837769">
      <w:pPr>
        <w:pStyle w:val="ad"/>
        <w:spacing w:line="360" w:lineRule="auto"/>
        <w:ind w:left="1440" w:hanging="720"/>
        <w:jc w:val="both"/>
        <w:rPr>
          <w:rFonts w:ascii="Arial" w:hAnsi="Arial"/>
          <w:noProof w:val="0"/>
        </w:rPr>
      </w:pPr>
      <w:r>
        <w:rPr>
          <w:rFonts w:ascii="Arial" w:hAnsi="Arial" w:hint="cs"/>
          <w:noProof w:val="0"/>
          <w:rtl/>
        </w:rPr>
        <w:t>ב.</w:t>
      </w:r>
      <w:r>
        <w:rPr>
          <w:rFonts w:ascii="Arial" w:hAnsi="Arial" w:hint="cs"/>
          <w:noProof w:val="0"/>
          <w:rtl/>
        </w:rPr>
        <w:tab/>
        <w:t xml:space="preserve">אפשרות שנייה </w:t>
      </w:r>
      <w:r>
        <w:rPr>
          <w:rFonts w:ascii="Arial" w:hAnsi="Arial"/>
          <w:noProof w:val="0"/>
          <w:rtl/>
        </w:rPr>
        <w:t>–</w:t>
      </w:r>
      <w:r>
        <w:rPr>
          <w:rFonts w:ascii="Arial" w:hAnsi="Arial" w:hint="cs"/>
          <w:noProof w:val="0"/>
          <w:rtl/>
        </w:rPr>
        <w:t xml:space="preserve"> הנתבע ישלם לתובעת 91,238 ₪ ובנוסף תחתמנה פסיקתות המופנות לגופים המשלמים (קרנות פנסיה וכו') (עמ' 22 לחוות הדעת). </w:t>
      </w:r>
    </w:p>
    <w:p w:rsidR="00353BDC" w:rsidRDefault="00353BDC" w:rsidP="00353BDC">
      <w:pPr>
        <w:spacing w:line="360" w:lineRule="auto"/>
        <w:jc w:val="both"/>
        <w:rPr>
          <w:rFonts w:ascii="Arial" w:hAnsi="Arial"/>
          <w:noProof w:val="0"/>
          <w:rtl/>
        </w:rPr>
      </w:pPr>
    </w:p>
    <w:p w:rsidR="00837769" w:rsidRDefault="00837769" w:rsidP="00837769">
      <w:pPr>
        <w:pStyle w:val="ad"/>
        <w:numPr>
          <w:ilvl w:val="0"/>
          <w:numId w:val="1"/>
        </w:numPr>
        <w:spacing w:line="360" w:lineRule="auto"/>
        <w:jc w:val="both"/>
        <w:rPr>
          <w:rFonts w:ascii="Arial" w:hAnsi="Arial"/>
          <w:noProof w:val="0"/>
        </w:rPr>
      </w:pPr>
      <w:r>
        <w:rPr>
          <w:rFonts w:ascii="Arial" w:hAnsi="Arial" w:hint="cs"/>
          <w:noProof w:val="0"/>
          <w:rtl/>
        </w:rPr>
        <w:t>בהיעדר הסכמה בין הצדדים, לא מצאתי לנכון לחייב את הנתבע לשלם לתובעת את חלקה בזכויותיו שטרם גמלו וטרם נמצאים בחזקתו. האקטואר הגיש חוות דעת, ענה על שאלות הבהרה ולא זומן לחקירה. לפיכך, אני מקבל את חוות הדעת ופוסק כי האיזון בין הצדדים ייעשה על פי האפשרות השנייה : הנתבע ישלם לתובעת 91,238 ₪ ותחתמנה פסיקתות. הסכום ישולם בק</w:t>
      </w:r>
      <w:r w:rsidR="0056440A">
        <w:rPr>
          <w:rFonts w:ascii="Arial" w:hAnsi="Arial" w:hint="cs"/>
          <w:noProof w:val="0"/>
          <w:rtl/>
        </w:rPr>
        <w:t xml:space="preserve">יזוז מזכויות הנתבע במקרקעין בעת פירוק השיתוף בנדל"ן. </w:t>
      </w:r>
    </w:p>
    <w:p w:rsidR="0056440A" w:rsidRDefault="0056440A" w:rsidP="0056440A">
      <w:pPr>
        <w:pStyle w:val="ad"/>
        <w:spacing w:line="360" w:lineRule="auto"/>
        <w:jc w:val="both"/>
        <w:rPr>
          <w:rFonts w:ascii="Arial" w:hAnsi="Arial"/>
          <w:noProof w:val="0"/>
        </w:rPr>
      </w:pPr>
    </w:p>
    <w:p w:rsidR="0056440A" w:rsidRDefault="0056440A" w:rsidP="00837769">
      <w:pPr>
        <w:pStyle w:val="ad"/>
        <w:numPr>
          <w:ilvl w:val="0"/>
          <w:numId w:val="1"/>
        </w:numPr>
        <w:spacing w:line="360" w:lineRule="auto"/>
        <w:jc w:val="both"/>
        <w:rPr>
          <w:rFonts w:ascii="Arial" w:hAnsi="Arial"/>
          <w:noProof w:val="0"/>
        </w:rPr>
      </w:pPr>
      <w:r>
        <w:rPr>
          <w:rFonts w:ascii="Arial" w:hAnsi="Arial" w:hint="cs"/>
          <w:noProof w:val="0"/>
          <w:rtl/>
        </w:rPr>
        <w:t>התובעת טוענ</w:t>
      </w:r>
      <w:r w:rsidR="00EF4607">
        <w:rPr>
          <w:rFonts w:ascii="Arial" w:hAnsi="Arial" w:hint="cs"/>
          <w:noProof w:val="0"/>
          <w:rtl/>
        </w:rPr>
        <w:t>ת שלנתבע זכויות בחברה בשם "פ'</w:t>
      </w:r>
      <w:r>
        <w:rPr>
          <w:rFonts w:ascii="Arial" w:hAnsi="Arial" w:hint="cs"/>
          <w:noProof w:val="0"/>
          <w:rtl/>
        </w:rPr>
        <w:t>". המומחה התייחס לכך, ובהחלטתי מיום 18.08.2022 הוריתי לתובעת כי אם היא עומדת על כך, עליה לשלם למומחה את שכרו תוך 7 ימים והוא ירחיב את בדיקתו ויתייחס לטענ</w:t>
      </w:r>
      <w:r w:rsidR="00A60B25">
        <w:rPr>
          <w:rFonts w:ascii="Arial" w:hAnsi="Arial" w:hint="cs"/>
          <w:noProof w:val="0"/>
          <w:rtl/>
        </w:rPr>
        <w:t>תה זו. התובעת בחרה שלא לעשות כך</w:t>
      </w:r>
      <w:r>
        <w:rPr>
          <w:rFonts w:ascii="Arial" w:hAnsi="Arial" w:hint="cs"/>
          <w:noProof w:val="0"/>
          <w:rtl/>
        </w:rPr>
        <w:t xml:space="preserve"> ולכן איני יכול להתייחס לטענתה. עם זאת, מכיוון שהנתבע מסכים לכך, אני פוסק כי התובעת זכאית</w:t>
      </w:r>
      <w:r w:rsidR="00EF4607">
        <w:rPr>
          <w:rFonts w:ascii="Arial" w:hAnsi="Arial" w:hint="cs"/>
          <w:noProof w:val="0"/>
          <w:rtl/>
        </w:rPr>
        <w:t xml:space="preserve"> למחצית </w:t>
      </w:r>
      <w:r w:rsidR="00EF4607">
        <w:rPr>
          <w:rFonts w:ascii="Arial" w:hAnsi="Arial" w:hint="cs"/>
          <w:noProof w:val="0"/>
          <w:rtl/>
        </w:rPr>
        <w:lastRenderedPageBreak/>
        <w:t>זכויותיו באופציות בפ'</w:t>
      </w:r>
      <w:r>
        <w:rPr>
          <w:rFonts w:ascii="Arial" w:hAnsi="Arial" w:hint="cs"/>
          <w:noProof w:val="0"/>
          <w:rtl/>
        </w:rPr>
        <w:t xml:space="preserve">, כפוף לכך שהתובעת תישא בתשלום המיסים ועלויות המימוש החלים על חלקה (סעיף 172 לסיכומי הנתבע). </w:t>
      </w:r>
    </w:p>
    <w:p w:rsidR="0056440A" w:rsidRDefault="0056440A" w:rsidP="0056440A">
      <w:pPr>
        <w:spacing w:line="360" w:lineRule="auto"/>
        <w:ind w:left="360"/>
        <w:jc w:val="both"/>
        <w:rPr>
          <w:rFonts w:ascii="Arial" w:hAnsi="Arial"/>
          <w:noProof w:val="0"/>
          <w:rtl/>
        </w:rPr>
      </w:pPr>
    </w:p>
    <w:p w:rsidR="0056440A" w:rsidRDefault="00A60B25" w:rsidP="0056440A">
      <w:pPr>
        <w:pStyle w:val="ad"/>
        <w:numPr>
          <w:ilvl w:val="0"/>
          <w:numId w:val="2"/>
        </w:numPr>
        <w:spacing w:line="360" w:lineRule="auto"/>
        <w:jc w:val="both"/>
        <w:rPr>
          <w:rFonts w:ascii="Arial" w:hAnsi="Arial"/>
          <w:noProof w:val="0"/>
        </w:rPr>
      </w:pPr>
      <w:r>
        <w:rPr>
          <w:rFonts w:ascii="Arial" w:hAnsi="Arial" w:hint="cs"/>
          <w:b/>
          <w:bCs/>
          <w:noProof w:val="0"/>
          <w:u w:val="single"/>
          <w:rtl/>
        </w:rPr>
        <w:t>החזר הלוואה להורי הנתבע</w:t>
      </w:r>
    </w:p>
    <w:p w:rsidR="0056440A" w:rsidRDefault="0056440A" w:rsidP="0056440A">
      <w:pPr>
        <w:pStyle w:val="ad"/>
        <w:numPr>
          <w:ilvl w:val="0"/>
          <w:numId w:val="1"/>
        </w:numPr>
        <w:spacing w:line="360" w:lineRule="auto"/>
        <w:jc w:val="both"/>
        <w:rPr>
          <w:rFonts w:ascii="Arial" w:hAnsi="Arial"/>
          <w:noProof w:val="0"/>
        </w:rPr>
      </w:pPr>
      <w:r>
        <w:rPr>
          <w:rFonts w:ascii="Arial" w:hAnsi="Arial" w:hint="cs"/>
          <w:noProof w:val="0"/>
          <w:rtl/>
        </w:rPr>
        <w:t xml:space="preserve">הנתבע טוען כי בני הזוג חייבים כסף להוריו. ההורים לא תבעו, לא הובאו לעדות והחוב לא הוכח. </w:t>
      </w:r>
    </w:p>
    <w:p w:rsidR="0056440A" w:rsidRDefault="0056440A" w:rsidP="0056440A">
      <w:pPr>
        <w:spacing w:line="360" w:lineRule="auto"/>
        <w:jc w:val="both"/>
        <w:rPr>
          <w:rFonts w:ascii="Arial" w:hAnsi="Arial"/>
          <w:noProof w:val="0"/>
          <w:rtl/>
        </w:rPr>
      </w:pPr>
    </w:p>
    <w:p w:rsidR="0056440A" w:rsidRPr="001D1F68" w:rsidRDefault="00A60B25" w:rsidP="0056440A">
      <w:pPr>
        <w:pStyle w:val="ad"/>
        <w:numPr>
          <w:ilvl w:val="0"/>
          <w:numId w:val="2"/>
        </w:numPr>
        <w:spacing w:line="360" w:lineRule="auto"/>
        <w:jc w:val="both"/>
        <w:rPr>
          <w:rFonts w:ascii="Arial" w:hAnsi="Arial"/>
          <w:noProof w:val="0"/>
        </w:rPr>
      </w:pPr>
      <w:r>
        <w:rPr>
          <w:rFonts w:ascii="Arial" w:hAnsi="Arial" w:hint="cs"/>
          <w:b/>
          <w:bCs/>
          <w:noProof w:val="0"/>
          <w:u w:val="single"/>
          <w:rtl/>
        </w:rPr>
        <w:t>תביעה נגד שמאית מקרקעין</w:t>
      </w:r>
    </w:p>
    <w:p w:rsidR="001D1F68" w:rsidRDefault="001D1F68" w:rsidP="001D1F68">
      <w:pPr>
        <w:pStyle w:val="ad"/>
        <w:numPr>
          <w:ilvl w:val="0"/>
          <w:numId w:val="1"/>
        </w:numPr>
        <w:spacing w:line="360" w:lineRule="auto"/>
        <w:jc w:val="both"/>
        <w:rPr>
          <w:rFonts w:ascii="Arial" w:hAnsi="Arial"/>
          <w:noProof w:val="0"/>
        </w:rPr>
      </w:pPr>
      <w:r>
        <w:rPr>
          <w:rFonts w:ascii="Arial" w:hAnsi="Arial" w:hint="cs"/>
          <w:noProof w:val="0"/>
          <w:rtl/>
        </w:rPr>
        <w:t>הנתבע טוען שהתובעת תבעה שמאית מקרקעי</w:t>
      </w:r>
      <w:r w:rsidR="00EF4607">
        <w:rPr>
          <w:rFonts w:ascii="Arial" w:hAnsi="Arial" w:hint="cs"/>
          <w:noProof w:val="0"/>
          <w:rtl/>
        </w:rPr>
        <w:t>ן בשל רשלנות בנוגע לדירה בא'</w:t>
      </w:r>
      <w:r>
        <w:rPr>
          <w:rFonts w:ascii="Arial" w:hAnsi="Arial" w:hint="cs"/>
          <w:noProof w:val="0"/>
          <w:rtl/>
        </w:rPr>
        <w:t>, והוא תובע מחצית ממה שיתקבל בפסק הדין</w:t>
      </w:r>
      <w:r w:rsidR="00EF4607">
        <w:rPr>
          <w:rFonts w:ascii="Arial" w:hAnsi="Arial" w:hint="cs"/>
          <w:noProof w:val="0"/>
          <w:rtl/>
        </w:rPr>
        <w:t>. מכיוון שפסקתי כי הדירה בא'</w:t>
      </w:r>
      <w:r>
        <w:rPr>
          <w:rFonts w:ascii="Arial" w:hAnsi="Arial" w:hint="cs"/>
          <w:noProof w:val="0"/>
          <w:rtl/>
        </w:rPr>
        <w:t xml:space="preserve"> שייכת לתובעת בלבד, איני מקבל טענתו זו של הנתבע. </w:t>
      </w:r>
    </w:p>
    <w:p w:rsidR="001D1F68" w:rsidRDefault="001D1F68" w:rsidP="001D1F68">
      <w:pPr>
        <w:spacing w:line="360" w:lineRule="auto"/>
        <w:jc w:val="both"/>
        <w:rPr>
          <w:rFonts w:ascii="Arial" w:hAnsi="Arial"/>
          <w:noProof w:val="0"/>
          <w:rtl/>
        </w:rPr>
      </w:pPr>
    </w:p>
    <w:p w:rsidR="001D1F68" w:rsidRDefault="001D1F68" w:rsidP="001D1F68">
      <w:pPr>
        <w:pStyle w:val="ad"/>
        <w:numPr>
          <w:ilvl w:val="0"/>
          <w:numId w:val="2"/>
        </w:numPr>
        <w:spacing w:line="360" w:lineRule="auto"/>
        <w:jc w:val="both"/>
        <w:rPr>
          <w:rFonts w:ascii="Arial" w:hAnsi="Arial"/>
          <w:noProof w:val="0"/>
        </w:rPr>
      </w:pPr>
      <w:r>
        <w:rPr>
          <w:rFonts w:ascii="Arial" w:hAnsi="Arial" w:hint="cs"/>
          <w:b/>
          <w:bCs/>
          <w:noProof w:val="0"/>
          <w:u w:val="single"/>
          <w:rtl/>
        </w:rPr>
        <w:t xml:space="preserve">התובעת טוענת לחלוקת רכוש לא שוויונית, </w:t>
      </w:r>
      <w:r w:rsidR="00B34281">
        <w:rPr>
          <w:rFonts w:ascii="Arial" w:hAnsi="Arial" w:hint="cs"/>
          <w:b/>
          <w:bCs/>
          <w:noProof w:val="0"/>
          <w:u w:val="single"/>
          <w:rtl/>
        </w:rPr>
        <w:t>בהתאם לסעיף 8(2) לחוק יחסי ממון</w:t>
      </w:r>
    </w:p>
    <w:p w:rsidR="001D1F68" w:rsidRDefault="001D1F68" w:rsidP="001D1F68">
      <w:pPr>
        <w:pStyle w:val="ad"/>
        <w:numPr>
          <w:ilvl w:val="0"/>
          <w:numId w:val="1"/>
        </w:numPr>
        <w:spacing w:line="360" w:lineRule="auto"/>
        <w:jc w:val="both"/>
        <w:rPr>
          <w:rFonts w:ascii="Arial" w:hAnsi="Arial"/>
          <w:noProof w:val="0"/>
        </w:rPr>
      </w:pPr>
      <w:r>
        <w:rPr>
          <w:rFonts w:ascii="Arial" w:hAnsi="Arial" w:hint="cs"/>
          <w:noProof w:val="0"/>
          <w:rtl/>
        </w:rPr>
        <w:t>איני מקבל טענה זו. השימוש בסעיף זה הוא חריג ומתקיים בנסיבות חר</w:t>
      </w:r>
      <w:r w:rsidR="00B34281">
        <w:rPr>
          <w:rFonts w:ascii="Arial" w:hAnsi="Arial" w:hint="cs"/>
          <w:noProof w:val="0"/>
          <w:rtl/>
        </w:rPr>
        <w:t>יגות ויוצאות דופן. במקרה הנוכחי</w:t>
      </w:r>
      <w:r>
        <w:rPr>
          <w:rFonts w:ascii="Arial" w:hAnsi="Arial" w:hint="cs"/>
          <w:noProof w:val="0"/>
          <w:rtl/>
        </w:rPr>
        <w:t xml:space="preserve"> הצדדים צברו רכוש מכובד שמאפשר לכל אחד מהם חיים טובים ברווחה. התובעת תרמה לצבירת הרכוש בעיקר בכספים שקיבלה ממשפ</w:t>
      </w:r>
      <w:r w:rsidR="00B34281">
        <w:rPr>
          <w:rFonts w:ascii="Arial" w:hAnsi="Arial" w:hint="cs"/>
          <w:noProof w:val="0"/>
          <w:rtl/>
        </w:rPr>
        <w:t>חתה והנתבע ת</w:t>
      </w:r>
      <w:r w:rsidR="00EF4607">
        <w:rPr>
          <w:rFonts w:ascii="Arial" w:hAnsi="Arial" w:hint="cs"/>
          <w:noProof w:val="0"/>
          <w:rtl/>
        </w:rPr>
        <w:t>רם בשכר עבודתו (</w:t>
      </w:r>
      <w:r>
        <w:rPr>
          <w:rFonts w:ascii="Arial" w:hAnsi="Arial" w:hint="cs"/>
          <w:noProof w:val="0"/>
          <w:rtl/>
        </w:rPr>
        <w:t xml:space="preserve">גבוה פי שלוש מזה של התובעת) ובמעורבותו ופעילותו הנרחבת בצבירת הרכוש. </w:t>
      </w:r>
    </w:p>
    <w:p w:rsidR="001D1F68" w:rsidRDefault="001D1F68" w:rsidP="001D1F68">
      <w:pPr>
        <w:pStyle w:val="ad"/>
        <w:spacing w:line="360" w:lineRule="auto"/>
        <w:jc w:val="both"/>
        <w:rPr>
          <w:rFonts w:ascii="Arial" w:hAnsi="Arial"/>
          <w:noProof w:val="0"/>
        </w:rPr>
      </w:pPr>
    </w:p>
    <w:p w:rsidR="001D1F68" w:rsidRDefault="001D1F68" w:rsidP="001D1F68">
      <w:pPr>
        <w:pStyle w:val="ad"/>
        <w:numPr>
          <w:ilvl w:val="0"/>
          <w:numId w:val="1"/>
        </w:numPr>
        <w:spacing w:line="360" w:lineRule="auto"/>
        <w:jc w:val="both"/>
        <w:rPr>
          <w:rFonts w:ascii="Arial" w:hAnsi="Arial"/>
          <w:noProof w:val="0"/>
        </w:rPr>
      </w:pPr>
      <w:r>
        <w:rPr>
          <w:rFonts w:ascii="Arial" w:hAnsi="Arial" w:hint="cs"/>
          <w:noProof w:val="0"/>
          <w:rtl/>
        </w:rPr>
        <w:t>כאמור, הצדדים אינטליגנטיים, ברמה גבוהה, נעזרו בעורכי דין מקצועיים וידעו</w:t>
      </w:r>
      <w:r w:rsidR="00B34281">
        <w:rPr>
          <w:rFonts w:ascii="Arial" w:hAnsi="Arial" w:hint="cs"/>
          <w:noProof w:val="0"/>
          <w:rtl/>
        </w:rPr>
        <w:t xml:space="preserve"> לכ</w:t>
      </w:r>
      <w:r w:rsidR="00B846C8">
        <w:rPr>
          <w:rFonts w:ascii="Arial" w:hAnsi="Arial" w:hint="cs"/>
          <w:noProof w:val="0"/>
          <w:rtl/>
        </w:rPr>
        <w:t xml:space="preserve">מת את תרומתו של כל אחד לתא המשפחתי ולרשום בהתאמה את הבעלות בנכסים שנצברו על ידם. </w:t>
      </w:r>
    </w:p>
    <w:p w:rsidR="00B846C8" w:rsidRDefault="00B846C8" w:rsidP="00B846C8">
      <w:pPr>
        <w:pStyle w:val="ad"/>
        <w:spacing w:line="360" w:lineRule="auto"/>
        <w:jc w:val="both"/>
        <w:rPr>
          <w:rFonts w:ascii="Arial" w:hAnsi="Arial"/>
          <w:noProof w:val="0"/>
        </w:rPr>
      </w:pPr>
    </w:p>
    <w:p w:rsidR="00B846C8" w:rsidRDefault="00B846C8" w:rsidP="001D1F68">
      <w:pPr>
        <w:pStyle w:val="ad"/>
        <w:numPr>
          <w:ilvl w:val="0"/>
          <w:numId w:val="1"/>
        </w:numPr>
        <w:spacing w:line="360" w:lineRule="auto"/>
        <w:jc w:val="both"/>
        <w:rPr>
          <w:rFonts w:ascii="Arial" w:hAnsi="Arial"/>
          <w:noProof w:val="0"/>
        </w:rPr>
      </w:pPr>
      <w:r>
        <w:rPr>
          <w:rFonts w:ascii="Arial" w:hAnsi="Arial" w:hint="cs"/>
          <w:noProof w:val="0"/>
          <w:rtl/>
        </w:rPr>
        <w:t xml:space="preserve">התובעת טוענת להתנהגות מחפירה של הנתבע ואילו הוא טוען שבגדה בו (היא אינה מכחישה זאת, רק טוענת שאין לו ראיות לכך, ר' תגובתה מיום 14.08.2020 בתיק 28347-07-20 וכן דבריה בפרוטוקול מיום 18.10.2020). </w:t>
      </w:r>
    </w:p>
    <w:p w:rsidR="00B846C8" w:rsidRDefault="00B846C8" w:rsidP="00B846C8">
      <w:pPr>
        <w:pStyle w:val="ad"/>
        <w:spacing w:line="360" w:lineRule="auto"/>
        <w:jc w:val="both"/>
        <w:rPr>
          <w:rFonts w:ascii="Arial" w:hAnsi="Arial"/>
          <w:noProof w:val="0"/>
        </w:rPr>
      </w:pPr>
    </w:p>
    <w:p w:rsidR="00B846C8" w:rsidRDefault="00B846C8" w:rsidP="00B846C8">
      <w:pPr>
        <w:pStyle w:val="ad"/>
        <w:numPr>
          <w:ilvl w:val="0"/>
          <w:numId w:val="1"/>
        </w:numPr>
        <w:spacing w:line="360" w:lineRule="auto"/>
        <w:jc w:val="both"/>
        <w:rPr>
          <w:rFonts w:ascii="Arial" w:hAnsi="Arial"/>
          <w:noProof w:val="0"/>
        </w:rPr>
      </w:pPr>
      <w:r>
        <w:rPr>
          <w:rFonts w:ascii="Arial" w:hAnsi="Arial" w:hint="cs"/>
          <w:noProof w:val="0"/>
          <w:rtl/>
        </w:rPr>
        <w:t xml:space="preserve">לאור האמור אני פוסק כי לא חלות הנסיבות החריגות המצדיקות חלוקה לא שוויונית של הרכוש כאמור בסעיף 8(2) לחוק. </w:t>
      </w:r>
    </w:p>
    <w:p w:rsidR="00B846C8" w:rsidRDefault="00B846C8" w:rsidP="00B846C8">
      <w:pPr>
        <w:pStyle w:val="ad"/>
        <w:spacing w:line="360" w:lineRule="auto"/>
        <w:jc w:val="both"/>
        <w:rPr>
          <w:rFonts w:ascii="Arial" w:hAnsi="Arial"/>
          <w:noProof w:val="0"/>
        </w:rPr>
      </w:pPr>
    </w:p>
    <w:p w:rsidR="00B846C8" w:rsidRDefault="00B34281" w:rsidP="00B846C8">
      <w:pPr>
        <w:pStyle w:val="ad"/>
        <w:numPr>
          <w:ilvl w:val="0"/>
          <w:numId w:val="2"/>
        </w:numPr>
        <w:spacing w:line="360" w:lineRule="auto"/>
        <w:jc w:val="both"/>
        <w:rPr>
          <w:rFonts w:ascii="Arial" w:hAnsi="Arial"/>
          <w:noProof w:val="0"/>
        </w:rPr>
      </w:pPr>
      <w:r>
        <w:rPr>
          <w:rFonts w:ascii="Arial" w:hAnsi="Arial" w:hint="cs"/>
          <w:b/>
          <w:bCs/>
          <w:noProof w:val="0"/>
          <w:u w:val="single"/>
          <w:rtl/>
        </w:rPr>
        <w:t>כלי רכב</w:t>
      </w:r>
    </w:p>
    <w:p w:rsidR="00B846C8" w:rsidRDefault="00B846C8" w:rsidP="00B846C8">
      <w:pPr>
        <w:pStyle w:val="ad"/>
        <w:numPr>
          <w:ilvl w:val="0"/>
          <w:numId w:val="1"/>
        </w:numPr>
        <w:spacing w:line="360" w:lineRule="auto"/>
        <w:jc w:val="both"/>
        <w:rPr>
          <w:rFonts w:ascii="Arial" w:hAnsi="Arial"/>
          <w:noProof w:val="0"/>
        </w:rPr>
      </w:pPr>
      <w:r>
        <w:rPr>
          <w:rFonts w:ascii="Arial" w:hAnsi="Arial" w:hint="cs"/>
          <w:noProof w:val="0"/>
          <w:rtl/>
        </w:rPr>
        <w:t xml:space="preserve">אני מורה על איזון כלי הרכב המשותפים </w:t>
      </w:r>
      <w:r>
        <w:rPr>
          <w:rFonts w:ascii="Arial" w:hAnsi="Arial"/>
          <w:noProof w:val="0"/>
          <w:rtl/>
        </w:rPr>
        <w:t>–</w:t>
      </w:r>
      <w:r w:rsidR="00B34281">
        <w:rPr>
          <w:rFonts w:ascii="Arial" w:hAnsi="Arial" w:hint="cs"/>
          <w:noProof w:val="0"/>
          <w:rtl/>
        </w:rPr>
        <w:t xml:space="preserve"> רכב</w:t>
      </w:r>
      <w:r>
        <w:rPr>
          <w:rFonts w:ascii="Arial" w:hAnsi="Arial" w:hint="cs"/>
          <w:noProof w:val="0"/>
          <w:rtl/>
        </w:rPr>
        <w:t xml:space="preserve"> מסוג טויוטה מודל 2007 ואופנוע מודל 2014, בחלקים שווים בין הצדדים, כפי ערכם של כלי הרכב ביום הקרע, לפי מחירון לוי יצחק. </w:t>
      </w:r>
    </w:p>
    <w:p w:rsidR="00B846C8" w:rsidRDefault="00B846C8" w:rsidP="00B846C8">
      <w:pPr>
        <w:pStyle w:val="ad"/>
        <w:spacing w:line="360" w:lineRule="auto"/>
        <w:jc w:val="both"/>
        <w:rPr>
          <w:rFonts w:ascii="Arial" w:hAnsi="Arial"/>
          <w:noProof w:val="0"/>
        </w:rPr>
      </w:pPr>
    </w:p>
    <w:p w:rsidR="00B846C8" w:rsidRDefault="00B34281" w:rsidP="00B846C8">
      <w:pPr>
        <w:pStyle w:val="ad"/>
        <w:numPr>
          <w:ilvl w:val="0"/>
          <w:numId w:val="2"/>
        </w:numPr>
        <w:spacing w:line="360" w:lineRule="auto"/>
        <w:jc w:val="both"/>
        <w:rPr>
          <w:rFonts w:ascii="Arial" w:hAnsi="Arial"/>
          <w:noProof w:val="0"/>
        </w:rPr>
      </w:pPr>
      <w:r>
        <w:rPr>
          <w:rFonts w:ascii="Arial" w:hAnsi="Arial" w:hint="cs"/>
          <w:b/>
          <w:bCs/>
          <w:noProof w:val="0"/>
          <w:u w:val="single"/>
          <w:rtl/>
        </w:rPr>
        <w:t>חשבון הבנק</w:t>
      </w:r>
    </w:p>
    <w:p w:rsidR="00B846C8" w:rsidRDefault="00B846C8" w:rsidP="00B846C8">
      <w:pPr>
        <w:pStyle w:val="ad"/>
        <w:numPr>
          <w:ilvl w:val="0"/>
          <w:numId w:val="1"/>
        </w:numPr>
        <w:spacing w:line="360" w:lineRule="auto"/>
        <w:jc w:val="both"/>
        <w:rPr>
          <w:rFonts w:ascii="Arial" w:hAnsi="Arial"/>
          <w:noProof w:val="0"/>
        </w:rPr>
      </w:pPr>
      <w:r>
        <w:rPr>
          <w:rFonts w:ascii="Arial" w:hAnsi="Arial" w:hint="cs"/>
          <w:noProof w:val="0"/>
          <w:rtl/>
        </w:rPr>
        <w:t>הצדדים יחלקו בחלקים שווים ביתרה (חובה או זכות) בחשבון הבנק המשותף.</w:t>
      </w:r>
    </w:p>
    <w:p w:rsidR="00B846C8" w:rsidRDefault="00B846C8" w:rsidP="00AD1CE7">
      <w:pPr>
        <w:spacing w:line="360" w:lineRule="auto"/>
        <w:jc w:val="both"/>
        <w:rPr>
          <w:rFonts w:ascii="Arial" w:hAnsi="Arial"/>
          <w:noProof w:val="0"/>
          <w:rtl/>
        </w:rPr>
      </w:pPr>
    </w:p>
    <w:p w:rsidR="00AD1CE7" w:rsidRDefault="00B34281" w:rsidP="00AD1CE7">
      <w:pPr>
        <w:pStyle w:val="ad"/>
        <w:numPr>
          <w:ilvl w:val="0"/>
          <w:numId w:val="2"/>
        </w:numPr>
        <w:spacing w:line="360" w:lineRule="auto"/>
        <w:jc w:val="both"/>
        <w:rPr>
          <w:rFonts w:ascii="Arial" w:hAnsi="Arial"/>
          <w:noProof w:val="0"/>
        </w:rPr>
      </w:pPr>
      <w:r>
        <w:rPr>
          <w:rFonts w:ascii="Arial" w:hAnsi="Arial" w:hint="cs"/>
          <w:b/>
          <w:bCs/>
          <w:noProof w:val="0"/>
          <w:u w:val="single"/>
          <w:rtl/>
        </w:rPr>
        <w:t>זמני שהות</w:t>
      </w:r>
    </w:p>
    <w:p w:rsidR="00AD1CE7" w:rsidRDefault="00AD1CE7" w:rsidP="00AD1CE7">
      <w:pPr>
        <w:pStyle w:val="ad"/>
        <w:numPr>
          <w:ilvl w:val="0"/>
          <w:numId w:val="1"/>
        </w:numPr>
        <w:spacing w:line="360" w:lineRule="auto"/>
        <w:jc w:val="both"/>
        <w:rPr>
          <w:rFonts w:ascii="Arial" w:hAnsi="Arial"/>
          <w:noProof w:val="0"/>
        </w:rPr>
      </w:pPr>
      <w:r>
        <w:rPr>
          <w:rFonts w:ascii="Arial" w:hAnsi="Arial" w:hint="cs"/>
          <w:noProof w:val="0"/>
          <w:rtl/>
        </w:rPr>
        <w:t xml:space="preserve">ביום 30.06.2021 הוגש תסקיר המתאר כי לכל אחד מהצדדים קשר טוב עם שני הילדים. אף אחד מהצדדים לא חלק על התסקיר ולא ביקש לחקור את העו"ס. רק בסיכומיהם טוענים הצדדים כי בפועל הילדים שוהים יותר זמן עם ההורה הטוען. </w:t>
      </w:r>
    </w:p>
    <w:p w:rsidR="00AD1CE7" w:rsidRDefault="00B34281" w:rsidP="00AD1CE7">
      <w:pPr>
        <w:pStyle w:val="ad"/>
        <w:spacing w:line="360" w:lineRule="auto"/>
        <w:jc w:val="both"/>
        <w:rPr>
          <w:rFonts w:ascii="Arial" w:hAnsi="Arial"/>
          <w:noProof w:val="0"/>
          <w:rtl/>
        </w:rPr>
      </w:pPr>
      <w:r>
        <w:rPr>
          <w:rFonts w:ascii="Arial" w:hAnsi="Arial" w:hint="cs"/>
          <w:noProof w:val="0"/>
          <w:rtl/>
        </w:rPr>
        <w:lastRenderedPageBreak/>
        <w:t>לאור האמור</w:t>
      </w:r>
      <w:r w:rsidR="00AD1CE7">
        <w:rPr>
          <w:rFonts w:ascii="Arial" w:hAnsi="Arial" w:hint="cs"/>
          <w:noProof w:val="0"/>
          <w:rtl/>
        </w:rPr>
        <w:t xml:space="preserve"> ולאור גילם של הילדים, אני מקבל את המלצות התסקיר ונותן לה</w:t>
      </w:r>
      <w:r>
        <w:rPr>
          <w:rFonts w:ascii="Arial" w:hAnsi="Arial" w:hint="cs"/>
          <w:noProof w:val="0"/>
          <w:rtl/>
        </w:rPr>
        <w:t>ן</w:t>
      </w:r>
      <w:r w:rsidR="00AD1CE7">
        <w:rPr>
          <w:rFonts w:ascii="Arial" w:hAnsi="Arial" w:hint="cs"/>
          <w:noProof w:val="0"/>
          <w:rtl/>
        </w:rPr>
        <w:t xml:space="preserve"> תוקף של פסק דין, כך שזמני השהות של הילדים עם כל אחד מהוריהם שווים, או כמעט שווים כאמור בתסקיר. </w:t>
      </w:r>
    </w:p>
    <w:p w:rsidR="00AD1CE7" w:rsidRDefault="00AD1CE7" w:rsidP="00AD1CE7">
      <w:pPr>
        <w:spacing w:line="360" w:lineRule="auto"/>
        <w:jc w:val="both"/>
        <w:rPr>
          <w:rFonts w:ascii="Arial" w:hAnsi="Arial"/>
          <w:noProof w:val="0"/>
          <w:rtl/>
        </w:rPr>
      </w:pPr>
    </w:p>
    <w:p w:rsidR="00AD1CE7" w:rsidRDefault="00B34281" w:rsidP="00AD1CE7">
      <w:pPr>
        <w:pStyle w:val="ad"/>
        <w:numPr>
          <w:ilvl w:val="0"/>
          <w:numId w:val="2"/>
        </w:numPr>
        <w:spacing w:line="360" w:lineRule="auto"/>
        <w:jc w:val="both"/>
        <w:rPr>
          <w:rFonts w:ascii="Arial" w:hAnsi="Arial"/>
          <w:noProof w:val="0"/>
        </w:rPr>
      </w:pPr>
      <w:r>
        <w:rPr>
          <w:rFonts w:ascii="Arial" w:hAnsi="Arial" w:hint="cs"/>
          <w:b/>
          <w:bCs/>
          <w:noProof w:val="0"/>
          <w:u w:val="single"/>
          <w:rtl/>
        </w:rPr>
        <w:t>מזונות</w:t>
      </w:r>
    </w:p>
    <w:p w:rsidR="00AD1CE7" w:rsidRDefault="00AD1CE7" w:rsidP="00AD1CE7">
      <w:pPr>
        <w:pStyle w:val="ad"/>
        <w:numPr>
          <w:ilvl w:val="0"/>
          <w:numId w:val="1"/>
        </w:numPr>
        <w:spacing w:line="360" w:lineRule="auto"/>
        <w:jc w:val="both"/>
        <w:rPr>
          <w:rFonts w:ascii="Arial" w:hAnsi="Arial"/>
          <w:noProof w:val="0"/>
        </w:rPr>
      </w:pPr>
      <w:r>
        <w:rPr>
          <w:rFonts w:ascii="Arial" w:hAnsi="Arial" w:hint="cs"/>
          <w:noProof w:val="0"/>
          <w:rtl/>
        </w:rPr>
        <w:t>אשר למזונות אישה, בהחלטתי מיום 19.10.2020 התייחסתי וקבעתי מדוע אינה זכאית למזונות</w:t>
      </w:r>
      <w:r w:rsidR="00B34281">
        <w:rPr>
          <w:rFonts w:ascii="Arial" w:hAnsi="Arial" w:hint="cs"/>
          <w:noProof w:val="0"/>
          <w:rtl/>
        </w:rPr>
        <w:t xml:space="preserve"> זמניים</w:t>
      </w:r>
      <w:r>
        <w:rPr>
          <w:rFonts w:ascii="Arial" w:hAnsi="Arial" w:hint="cs"/>
          <w:noProof w:val="0"/>
          <w:rtl/>
        </w:rPr>
        <w:t xml:space="preserve">. מאז התגרשו הצדדים ולכן האישה אינה זכאית למזונות. </w:t>
      </w:r>
    </w:p>
    <w:p w:rsidR="00AD1CE7" w:rsidRDefault="00AD1CE7" w:rsidP="00AD1CE7">
      <w:pPr>
        <w:pStyle w:val="ad"/>
        <w:spacing w:line="360" w:lineRule="auto"/>
        <w:jc w:val="both"/>
        <w:rPr>
          <w:rFonts w:ascii="Arial" w:hAnsi="Arial"/>
          <w:noProof w:val="0"/>
        </w:rPr>
      </w:pPr>
    </w:p>
    <w:p w:rsidR="00AD1CE7" w:rsidRDefault="00AD1CE7" w:rsidP="00AD1CE7">
      <w:pPr>
        <w:pStyle w:val="ad"/>
        <w:numPr>
          <w:ilvl w:val="0"/>
          <w:numId w:val="1"/>
        </w:numPr>
        <w:spacing w:line="360" w:lineRule="auto"/>
        <w:jc w:val="both"/>
        <w:rPr>
          <w:rFonts w:ascii="Arial" w:hAnsi="Arial"/>
          <w:noProof w:val="0"/>
        </w:rPr>
      </w:pPr>
      <w:r>
        <w:rPr>
          <w:rFonts w:ascii="Arial" w:hAnsi="Arial" w:hint="cs"/>
          <w:noProof w:val="0"/>
          <w:rtl/>
        </w:rPr>
        <w:t xml:space="preserve">אשר למזונות הילדים, מטיעוני הצדדים על מסמכיהם עולה כי התובעת משתכרת כ-7,000 ₪ נטו בחודש ואילו הנתבע משתכר כ-20,000 ₪ נטו בחודש (צורפו תלושי שכר לתצהירי עדות ראשית). לפיכך, יחס ההכנסות הוא 75% לנתבע ו-25% לתובעת. </w:t>
      </w:r>
    </w:p>
    <w:p w:rsidR="0019480C" w:rsidRDefault="0019480C" w:rsidP="0019480C">
      <w:pPr>
        <w:pStyle w:val="ad"/>
        <w:spacing w:line="360" w:lineRule="auto"/>
        <w:jc w:val="both"/>
        <w:rPr>
          <w:rFonts w:ascii="Arial" w:hAnsi="Arial"/>
          <w:noProof w:val="0"/>
        </w:rPr>
      </w:pPr>
    </w:p>
    <w:p w:rsidR="0019480C" w:rsidRDefault="0019480C" w:rsidP="00AD1CE7">
      <w:pPr>
        <w:pStyle w:val="ad"/>
        <w:numPr>
          <w:ilvl w:val="0"/>
          <w:numId w:val="1"/>
        </w:numPr>
        <w:spacing w:line="360" w:lineRule="auto"/>
        <w:jc w:val="both"/>
        <w:rPr>
          <w:rFonts w:ascii="Arial" w:hAnsi="Arial"/>
          <w:noProof w:val="0"/>
        </w:rPr>
      </w:pPr>
      <w:r>
        <w:rPr>
          <w:rFonts w:ascii="Arial" w:hAnsi="Arial" w:hint="cs"/>
          <w:noProof w:val="0"/>
          <w:rtl/>
        </w:rPr>
        <w:t>על פי האמ</w:t>
      </w:r>
      <w:r w:rsidR="00B34281">
        <w:rPr>
          <w:rFonts w:ascii="Arial" w:hAnsi="Arial" w:hint="cs"/>
          <w:noProof w:val="0"/>
          <w:rtl/>
        </w:rPr>
        <w:t>ור לעיל, לשני הצדדים זכויות בנכס</w:t>
      </w:r>
      <w:r>
        <w:rPr>
          <w:rFonts w:ascii="Arial" w:hAnsi="Arial" w:hint="cs"/>
          <w:noProof w:val="0"/>
          <w:rtl/>
        </w:rPr>
        <w:t xml:space="preserve">י נדל"ן ולכן איני פוסק מדור לילדים. </w:t>
      </w:r>
    </w:p>
    <w:p w:rsidR="0019480C" w:rsidRDefault="0019480C" w:rsidP="0019480C">
      <w:pPr>
        <w:pStyle w:val="ad"/>
        <w:spacing w:line="360" w:lineRule="auto"/>
        <w:jc w:val="both"/>
        <w:rPr>
          <w:rFonts w:ascii="Arial" w:hAnsi="Arial"/>
          <w:noProof w:val="0"/>
        </w:rPr>
      </w:pPr>
    </w:p>
    <w:p w:rsidR="0019480C" w:rsidRDefault="00B34281" w:rsidP="0019480C">
      <w:pPr>
        <w:pStyle w:val="ad"/>
        <w:numPr>
          <w:ilvl w:val="0"/>
          <w:numId w:val="1"/>
        </w:numPr>
        <w:spacing w:line="360" w:lineRule="auto"/>
        <w:jc w:val="both"/>
        <w:rPr>
          <w:rFonts w:ascii="Arial" w:hAnsi="Arial"/>
          <w:noProof w:val="0"/>
        </w:rPr>
      </w:pPr>
      <w:r>
        <w:rPr>
          <w:rFonts w:ascii="Arial" w:hAnsi="Arial" w:hint="cs"/>
          <w:noProof w:val="0"/>
          <w:rtl/>
        </w:rPr>
        <w:t>צרכי הילדים לא הוכחו לי.</w:t>
      </w:r>
      <w:r w:rsidR="0019480C">
        <w:rPr>
          <w:rFonts w:ascii="Arial" w:hAnsi="Arial" w:hint="cs"/>
          <w:noProof w:val="0"/>
          <w:rtl/>
        </w:rPr>
        <w:t xml:space="preserve"> מצד אחד טענה התובעת לרמת חיים גבוהה ומצד שני טענה בחקירתה (שנתמכה בעדות אימה) שהנתבע קמצן ולא אפשר </w:t>
      </w:r>
      <w:r>
        <w:rPr>
          <w:rFonts w:ascii="Arial" w:hAnsi="Arial" w:hint="cs"/>
          <w:noProof w:val="0"/>
          <w:rtl/>
        </w:rPr>
        <w:t xml:space="preserve">לה </w:t>
      </w:r>
      <w:r w:rsidR="0019480C">
        <w:rPr>
          <w:rFonts w:ascii="Arial" w:hAnsi="Arial" w:hint="cs"/>
          <w:noProof w:val="0"/>
          <w:rtl/>
        </w:rPr>
        <w:t xml:space="preserve">להוציא כסף על כלום. האם העידה כי בגלל קמצנות הנתבע, התובעת ביקשה ממנה כל השנים שהיא תממן את צרכי הילדים, לרבות בגדים, נעליים, משקפיים וכו'. </w:t>
      </w:r>
    </w:p>
    <w:p w:rsidR="0019480C" w:rsidRDefault="0019480C" w:rsidP="0019480C">
      <w:pPr>
        <w:pStyle w:val="ad"/>
        <w:numPr>
          <w:ilvl w:val="0"/>
          <w:numId w:val="1"/>
        </w:numPr>
        <w:spacing w:line="360" w:lineRule="auto"/>
        <w:jc w:val="both"/>
        <w:rPr>
          <w:rFonts w:ascii="Arial" w:hAnsi="Arial"/>
          <w:noProof w:val="0"/>
        </w:rPr>
      </w:pPr>
      <w:r>
        <w:rPr>
          <w:rFonts w:ascii="Arial" w:hAnsi="Arial" w:hint="cs"/>
          <w:noProof w:val="0"/>
          <w:rtl/>
        </w:rPr>
        <w:t xml:space="preserve">בנסיבות אלה, אני פוסק את צרכי הילדים כמקובל בפסיקה, בסך 2,250 ₪ לכל ילד ובסך הכל 4,500 ₪ לשניהם, בצירוף הוצאות חריגות שאינן תלויות שהות. </w:t>
      </w:r>
    </w:p>
    <w:p w:rsidR="0019480C" w:rsidRDefault="0019480C" w:rsidP="0019480C">
      <w:pPr>
        <w:pStyle w:val="ad"/>
        <w:spacing w:line="360" w:lineRule="auto"/>
        <w:jc w:val="both"/>
        <w:rPr>
          <w:rFonts w:ascii="Arial" w:hAnsi="Arial"/>
          <w:noProof w:val="0"/>
        </w:rPr>
      </w:pPr>
    </w:p>
    <w:p w:rsidR="0019480C" w:rsidRDefault="007907ED" w:rsidP="0019480C">
      <w:pPr>
        <w:pStyle w:val="ad"/>
        <w:numPr>
          <w:ilvl w:val="0"/>
          <w:numId w:val="1"/>
        </w:numPr>
        <w:spacing w:line="360" w:lineRule="auto"/>
        <w:jc w:val="both"/>
        <w:rPr>
          <w:rFonts w:ascii="Arial" w:hAnsi="Arial"/>
          <w:noProof w:val="0"/>
        </w:rPr>
      </w:pPr>
      <w:r>
        <w:rPr>
          <w:rFonts w:ascii="Arial" w:hAnsi="Arial" w:hint="cs"/>
          <w:noProof w:val="0"/>
          <w:rtl/>
        </w:rPr>
        <w:t>לאור האמור, בהתאם</w:t>
      </w:r>
      <w:r w:rsidR="0019480C">
        <w:rPr>
          <w:rFonts w:ascii="Arial" w:hAnsi="Arial" w:hint="cs"/>
          <w:noProof w:val="0"/>
          <w:rtl/>
        </w:rPr>
        <w:t xml:space="preserve"> </w:t>
      </w:r>
      <w:r>
        <w:rPr>
          <w:rFonts w:ascii="Arial" w:hAnsi="Arial" w:hint="cs"/>
          <w:noProof w:val="0"/>
          <w:rtl/>
        </w:rPr>
        <w:t>ל</w:t>
      </w:r>
      <w:r w:rsidR="0019480C">
        <w:rPr>
          <w:rFonts w:ascii="Arial" w:hAnsi="Arial" w:hint="cs"/>
          <w:noProof w:val="0"/>
          <w:rtl/>
        </w:rPr>
        <w:t xml:space="preserve">יחס הכנסותיהם, חב הנתבע במימון 3,375 ₪ מצרכי הילדים. עם זאת, </w:t>
      </w:r>
      <w:r>
        <w:rPr>
          <w:rFonts w:ascii="Arial" w:hAnsi="Arial" w:hint="cs"/>
          <w:noProof w:val="0"/>
          <w:rtl/>
        </w:rPr>
        <w:t>הנתבע נושא בצרכיהם כאשר הם אצלו</w:t>
      </w:r>
      <w:r w:rsidR="0019480C">
        <w:rPr>
          <w:rFonts w:ascii="Arial" w:hAnsi="Arial" w:hint="cs"/>
          <w:noProof w:val="0"/>
          <w:rtl/>
        </w:rPr>
        <w:t xml:space="preserve"> </w:t>
      </w:r>
      <w:r>
        <w:rPr>
          <w:rFonts w:ascii="Arial" w:hAnsi="Arial" w:hint="cs"/>
          <w:noProof w:val="0"/>
          <w:rtl/>
        </w:rPr>
        <w:t>מחצית מהזמן, בסך 2,250 ₪. לפיכך על הנתבע לשלם לתובעת את היתרה</w:t>
      </w:r>
      <w:r w:rsidR="0019480C">
        <w:rPr>
          <w:rFonts w:ascii="Arial" w:hAnsi="Arial" w:hint="cs"/>
          <w:noProof w:val="0"/>
          <w:rtl/>
        </w:rPr>
        <w:t xml:space="preserve"> בסך 1,125 ₪ לשני הילדים, שהם 562.5 </w:t>
      </w:r>
      <w:r w:rsidR="00800229">
        <w:rPr>
          <w:rFonts w:ascii="Arial" w:hAnsi="Arial" w:hint="cs"/>
          <w:noProof w:val="0"/>
          <w:rtl/>
        </w:rPr>
        <w:t xml:space="preserve">₪ לכל ילד. </w:t>
      </w:r>
    </w:p>
    <w:p w:rsidR="00800229" w:rsidRDefault="00800229" w:rsidP="00800229">
      <w:pPr>
        <w:pStyle w:val="ad"/>
        <w:spacing w:line="360" w:lineRule="auto"/>
        <w:jc w:val="both"/>
        <w:rPr>
          <w:rFonts w:ascii="Arial" w:hAnsi="Arial"/>
          <w:noProof w:val="0"/>
        </w:rPr>
      </w:pPr>
    </w:p>
    <w:p w:rsidR="00800229" w:rsidRDefault="00800229" w:rsidP="0019480C">
      <w:pPr>
        <w:pStyle w:val="ad"/>
        <w:numPr>
          <w:ilvl w:val="0"/>
          <w:numId w:val="1"/>
        </w:numPr>
        <w:spacing w:line="360" w:lineRule="auto"/>
        <w:jc w:val="both"/>
        <w:rPr>
          <w:rFonts w:ascii="Arial" w:hAnsi="Arial"/>
          <w:noProof w:val="0"/>
        </w:rPr>
      </w:pPr>
      <w:r>
        <w:rPr>
          <w:rFonts w:ascii="Arial" w:hAnsi="Arial" w:hint="cs"/>
          <w:noProof w:val="0"/>
          <w:rtl/>
        </w:rPr>
        <w:t xml:space="preserve">סכום המזונות ישולם החל מיום 01.09.2023 ועד הגיע כל אחד מהקטינים לגיל 18 שנים או סיום בית ספר תיכון, לפי המאוחר. מאותו מועד יעמוד הסכום על שליש וישולם עד סיום שירות החובה בצה"ל או שירות לאומי. </w:t>
      </w:r>
    </w:p>
    <w:p w:rsidR="00800229" w:rsidRDefault="00800229" w:rsidP="00800229">
      <w:pPr>
        <w:pStyle w:val="ad"/>
        <w:spacing w:line="360" w:lineRule="auto"/>
        <w:jc w:val="both"/>
        <w:rPr>
          <w:rFonts w:ascii="Arial" w:hAnsi="Arial"/>
          <w:noProof w:val="0"/>
        </w:rPr>
      </w:pPr>
    </w:p>
    <w:p w:rsidR="00800229" w:rsidRDefault="00800229" w:rsidP="0019480C">
      <w:pPr>
        <w:pStyle w:val="ad"/>
        <w:numPr>
          <w:ilvl w:val="0"/>
          <w:numId w:val="1"/>
        </w:numPr>
        <w:spacing w:line="360" w:lineRule="auto"/>
        <w:jc w:val="both"/>
        <w:rPr>
          <w:rFonts w:ascii="Arial" w:hAnsi="Arial"/>
          <w:noProof w:val="0"/>
        </w:rPr>
      </w:pPr>
      <w:r>
        <w:rPr>
          <w:rFonts w:ascii="Arial" w:hAnsi="Arial" w:hint="cs"/>
          <w:noProof w:val="0"/>
          <w:rtl/>
        </w:rPr>
        <w:t xml:space="preserve">סכום המזונות צמוד למדד המחירים לצרכן הידוע היום ויתעדכן אחת ל-3 חודשים ללא הפרשים לעבר. </w:t>
      </w:r>
    </w:p>
    <w:p w:rsidR="00800229" w:rsidRDefault="00800229" w:rsidP="00800229">
      <w:pPr>
        <w:pStyle w:val="ad"/>
        <w:spacing w:line="360" w:lineRule="auto"/>
        <w:jc w:val="both"/>
        <w:rPr>
          <w:rFonts w:ascii="Arial" w:hAnsi="Arial"/>
          <w:noProof w:val="0"/>
        </w:rPr>
      </w:pPr>
    </w:p>
    <w:p w:rsidR="00800229" w:rsidRDefault="00800229" w:rsidP="0019480C">
      <w:pPr>
        <w:pStyle w:val="ad"/>
        <w:numPr>
          <w:ilvl w:val="0"/>
          <w:numId w:val="1"/>
        </w:numPr>
        <w:spacing w:line="360" w:lineRule="auto"/>
        <w:jc w:val="both"/>
        <w:rPr>
          <w:rFonts w:ascii="Arial" w:hAnsi="Arial"/>
          <w:noProof w:val="0"/>
        </w:rPr>
      </w:pPr>
      <w:r>
        <w:rPr>
          <w:rFonts w:ascii="Arial" w:hAnsi="Arial" w:hint="cs"/>
          <w:noProof w:val="0"/>
          <w:rtl/>
        </w:rPr>
        <w:t>בנוסף לאמור לעיל, ישלם הנתבע 75% מההוצאות שלהלן:</w:t>
      </w:r>
    </w:p>
    <w:p w:rsidR="00800229" w:rsidRDefault="00800229" w:rsidP="00800229">
      <w:pPr>
        <w:pStyle w:val="ad"/>
        <w:spacing w:line="360" w:lineRule="auto"/>
        <w:jc w:val="both"/>
        <w:rPr>
          <w:rFonts w:ascii="Arial" w:hAnsi="Arial"/>
          <w:noProof w:val="0"/>
        </w:rPr>
      </w:pPr>
    </w:p>
    <w:p w:rsidR="00800229" w:rsidRDefault="00800229" w:rsidP="00800229">
      <w:pPr>
        <w:pStyle w:val="ad"/>
        <w:spacing w:line="360" w:lineRule="auto"/>
        <w:ind w:left="1440" w:hanging="720"/>
        <w:jc w:val="both"/>
        <w:rPr>
          <w:rFonts w:ascii="Arial" w:hAnsi="Arial"/>
          <w:noProof w:val="0"/>
          <w:rtl/>
        </w:rPr>
      </w:pPr>
      <w:r>
        <w:rPr>
          <w:rFonts w:ascii="Arial" w:hAnsi="Arial" w:hint="cs"/>
          <w:noProof w:val="0"/>
          <w:rtl/>
        </w:rPr>
        <w:t>א.</w:t>
      </w:r>
      <w:r>
        <w:rPr>
          <w:rFonts w:ascii="Arial" w:hAnsi="Arial" w:hint="cs"/>
          <w:noProof w:val="0"/>
          <w:rtl/>
        </w:rPr>
        <w:tab/>
        <w:t xml:space="preserve">כל ההוצאות הרפואיות שאינן משולמות ע"י קופת החולים, לרבות טיפולי שיניים, אורתודנטיה, משקפיים או עדשות מגע, טיפולים פסיכולוגיים וכו'. </w:t>
      </w:r>
    </w:p>
    <w:p w:rsidR="00800229" w:rsidRPr="00800229" w:rsidRDefault="00800229" w:rsidP="00800229">
      <w:pPr>
        <w:spacing w:line="360" w:lineRule="auto"/>
        <w:jc w:val="both"/>
        <w:rPr>
          <w:rFonts w:ascii="Arial" w:hAnsi="Arial"/>
          <w:noProof w:val="0"/>
          <w:rtl/>
        </w:rPr>
      </w:pPr>
    </w:p>
    <w:p w:rsidR="00800229" w:rsidRDefault="00800229" w:rsidP="00800229">
      <w:pPr>
        <w:pStyle w:val="ad"/>
        <w:spacing w:line="360" w:lineRule="auto"/>
        <w:ind w:left="1440" w:hanging="720"/>
        <w:jc w:val="both"/>
        <w:rPr>
          <w:rFonts w:ascii="Arial" w:hAnsi="Arial"/>
          <w:noProof w:val="0"/>
          <w:rtl/>
        </w:rPr>
      </w:pPr>
      <w:r>
        <w:rPr>
          <w:rFonts w:ascii="Arial" w:hAnsi="Arial" w:hint="cs"/>
          <w:noProof w:val="0"/>
          <w:rtl/>
        </w:rPr>
        <w:t>ב.</w:t>
      </w:r>
      <w:r>
        <w:rPr>
          <w:rFonts w:ascii="Arial" w:hAnsi="Arial" w:hint="cs"/>
          <w:noProof w:val="0"/>
          <w:rtl/>
        </w:rPr>
        <w:tab/>
        <w:t xml:space="preserve">הוצאות החינוך שלהלן: </w:t>
      </w:r>
    </w:p>
    <w:p w:rsidR="00800229" w:rsidRDefault="00800229" w:rsidP="00800229">
      <w:pPr>
        <w:pStyle w:val="ad"/>
        <w:spacing w:line="360" w:lineRule="auto"/>
        <w:ind w:left="1440" w:hanging="720"/>
        <w:jc w:val="both"/>
        <w:rPr>
          <w:rFonts w:ascii="Arial" w:hAnsi="Arial"/>
          <w:noProof w:val="0"/>
          <w:rtl/>
        </w:rPr>
      </w:pPr>
      <w:r>
        <w:rPr>
          <w:rFonts w:ascii="Arial" w:hAnsi="Arial"/>
          <w:noProof w:val="0"/>
          <w:rtl/>
        </w:rPr>
        <w:tab/>
      </w:r>
      <w:r>
        <w:rPr>
          <w:rFonts w:ascii="Arial" w:hAnsi="Arial" w:hint="cs"/>
          <w:noProof w:val="0"/>
          <w:rtl/>
        </w:rPr>
        <w:t xml:space="preserve">תשלומים הנדרשים ע"י בית הספר או וועד ההורים, לרבות טיולים, שיעורים פרטיים, חוגים, תנועות נוער, הוראה מתקנת. </w:t>
      </w:r>
    </w:p>
    <w:p w:rsidR="004E3EEF" w:rsidRDefault="004E3EEF" w:rsidP="00800229">
      <w:pPr>
        <w:pStyle w:val="ad"/>
        <w:spacing w:line="360" w:lineRule="auto"/>
        <w:ind w:left="1440" w:hanging="720"/>
        <w:jc w:val="both"/>
        <w:rPr>
          <w:rFonts w:ascii="Arial" w:hAnsi="Arial"/>
          <w:noProof w:val="0"/>
          <w:rtl/>
        </w:rPr>
      </w:pPr>
    </w:p>
    <w:p w:rsidR="00800229" w:rsidRDefault="004E3EEF" w:rsidP="00800229">
      <w:pPr>
        <w:pStyle w:val="ad"/>
        <w:numPr>
          <w:ilvl w:val="0"/>
          <w:numId w:val="1"/>
        </w:numPr>
        <w:spacing w:line="360" w:lineRule="auto"/>
        <w:jc w:val="both"/>
        <w:rPr>
          <w:rFonts w:ascii="Arial" w:hAnsi="Arial"/>
          <w:noProof w:val="0"/>
        </w:rPr>
      </w:pPr>
      <w:r>
        <w:rPr>
          <w:rFonts w:ascii="Arial" w:hAnsi="Arial" w:hint="cs"/>
          <w:noProof w:val="0"/>
          <w:rtl/>
        </w:rPr>
        <w:t xml:space="preserve">כל תשלומי המל"ל בגין הקטינים ישולמו לתובעת. </w:t>
      </w:r>
    </w:p>
    <w:p w:rsidR="004E3EEF" w:rsidRDefault="004E3EEF" w:rsidP="004E3EEF">
      <w:pPr>
        <w:pStyle w:val="ad"/>
        <w:spacing w:line="360" w:lineRule="auto"/>
        <w:jc w:val="both"/>
        <w:rPr>
          <w:rFonts w:ascii="Arial" w:hAnsi="Arial"/>
          <w:noProof w:val="0"/>
        </w:rPr>
      </w:pPr>
    </w:p>
    <w:p w:rsidR="004E3EEF" w:rsidRDefault="004E3EEF" w:rsidP="00800229">
      <w:pPr>
        <w:pStyle w:val="ad"/>
        <w:numPr>
          <w:ilvl w:val="0"/>
          <w:numId w:val="1"/>
        </w:numPr>
        <w:spacing w:line="360" w:lineRule="auto"/>
        <w:jc w:val="both"/>
        <w:rPr>
          <w:rFonts w:ascii="Arial" w:hAnsi="Arial"/>
          <w:noProof w:val="0"/>
        </w:rPr>
      </w:pPr>
      <w:r>
        <w:rPr>
          <w:rFonts w:ascii="Arial" w:hAnsi="Arial" w:hint="cs"/>
          <w:noProof w:val="0"/>
          <w:rtl/>
        </w:rPr>
        <w:t xml:space="preserve">עד ליום 31.08.2023 תהיה בתקוף החלטתי למזונות זמניים מיום 19.10.2020. </w:t>
      </w:r>
    </w:p>
    <w:p w:rsidR="004E3EEF" w:rsidRDefault="004E3EEF" w:rsidP="004E3EEF">
      <w:pPr>
        <w:pStyle w:val="ad"/>
        <w:spacing w:line="360" w:lineRule="auto"/>
        <w:jc w:val="both"/>
        <w:rPr>
          <w:rFonts w:ascii="Arial" w:hAnsi="Arial"/>
          <w:noProof w:val="0"/>
        </w:rPr>
      </w:pPr>
    </w:p>
    <w:p w:rsidR="004E3EEF" w:rsidRDefault="004E3EEF" w:rsidP="004E3EEF">
      <w:pPr>
        <w:spacing w:line="360" w:lineRule="auto"/>
        <w:jc w:val="both"/>
        <w:rPr>
          <w:rFonts w:ascii="Arial" w:hAnsi="Arial"/>
          <w:noProof w:val="0"/>
          <w:rtl/>
        </w:rPr>
      </w:pPr>
    </w:p>
    <w:p w:rsidR="004E3EEF" w:rsidRDefault="004E3EEF" w:rsidP="004E3EEF">
      <w:pPr>
        <w:spacing w:line="360" w:lineRule="auto"/>
        <w:jc w:val="both"/>
        <w:rPr>
          <w:rFonts w:ascii="Arial" w:hAnsi="Arial"/>
          <w:noProof w:val="0"/>
          <w:rtl/>
        </w:rPr>
      </w:pPr>
    </w:p>
    <w:p w:rsidR="004E3EEF" w:rsidRDefault="00300E5A" w:rsidP="004E3EEF">
      <w:pPr>
        <w:pStyle w:val="ad"/>
        <w:numPr>
          <w:ilvl w:val="0"/>
          <w:numId w:val="2"/>
        </w:numPr>
        <w:spacing w:line="360" w:lineRule="auto"/>
        <w:jc w:val="both"/>
        <w:rPr>
          <w:rFonts w:ascii="Arial" w:hAnsi="Arial"/>
          <w:noProof w:val="0"/>
        </w:rPr>
      </w:pPr>
      <w:r>
        <w:rPr>
          <w:rFonts w:ascii="Arial" w:hAnsi="Arial" w:hint="cs"/>
          <w:b/>
          <w:bCs/>
          <w:noProof w:val="0"/>
          <w:u w:val="single"/>
          <w:rtl/>
        </w:rPr>
        <w:t>דמי שימוש</w:t>
      </w:r>
    </w:p>
    <w:p w:rsidR="004E3EEF" w:rsidRDefault="004E3EEF" w:rsidP="004E3EEF">
      <w:pPr>
        <w:pStyle w:val="ad"/>
        <w:numPr>
          <w:ilvl w:val="0"/>
          <w:numId w:val="1"/>
        </w:numPr>
        <w:spacing w:line="360" w:lineRule="auto"/>
        <w:jc w:val="both"/>
        <w:rPr>
          <w:rFonts w:ascii="Arial" w:hAnsi="Arial"/>
          <w:noProof w:val="0"/>
        </w:rPr>
      </w:pPr>
      <w:r>
        <w:rPr>
          <w:rFonts w:ascii="Arial" w:hAnsi="Arial" w:hint="cs"/>
          <w:noProof w:val="0"/>
          <w:rtl/>
        </w:rPr>
        <w:t xml:space="preserve">הנתבע עותר לקבלת דמי שימוש בגין השימוש שעשתה התובעת בבית המגורים מאז שעזב את הבית בחודש יולי 2020. </w:t>
      </w:r>
    </w:p>
    <w:p w:rsidR="004E3EEF" w:rsidRDefault="004E3EEF" w:rsidP="004E3EEF">
      <w:pPr>
        <w:pStyle w:val="ad"/>
        <w:spacing w:line="360" w:lineRule="auto"/>
        <w:jc w:val="both"/>
        <w:rPr>
          <w:rFonts w:ascii="Arial" w:hAnsi="Arial"/>
          <w:noProof w:val="0"/>
        </w:rPr>
      </w:pPr>
    </w:p>
    <w:p w:rsidR="004E3EEF" w:rsidRDefault="004E3EEF" w:rsidP="004E3EEF">
      <w:pPr>
        <w:pStyle w:val="ad"/>
        <w:numPr>
          <w:ilvl w:val="0"/>
          <w:numId w:val="1"/>
        </w:numPr>
        <w:spacing w:line="360" w:lineRule="auto"/>
        <w:jc w:val="both"/>
        <w:rPr>
          <w:rFonts w:ascii="Arial" w:hAnsi="Arial"/>
          <w:noProof w:val="0"/>
        </w:rPr>
      </w:pPr>
      <w:r>
        <w:rPr>
          <w:rFonts w:ascii="Arial" w:hAnsi="Arial" w:hint="cs"/>
          <w:noProof w:val="0"/>
          <w:rtl/>
        </w:rPr>
        <w:t xml:space="preserve">באופן עקרוני צודק הנתבע שזכותו לקבל מחצית משכר הדירה בגין השימוש שעשתה התובעת בבית, בפרט כאשר הוא ביקש למכור את הבית ולפרק את השיתוף בו ואילו התובעת התנגדה לכך (ראה החלטתי מיום 08.02.2022). </w:t>
      </w:r>
    </w:p>
    <w:p w:rsidR="004E3EEF" w:rsidRDefault="004E3EEF" w:rsidP="004E3EEF">
      <w:pPr>
        <w:pStyle w:val="ad"/>
        <w:spacing w:line="360" w:lineRule="auto"/>
        <w:jc w:val="both"/>
        <w:rPr>
          <w:rFonts w:ascii="Arial" w:hAnsi="Arial"/>
          <w:noProof w:val="0"/>
        </w:rPr>
      </w:pPr>
    </w:p>
    <w:p w:rsidR="004E3EEF" w:rsidRDefault="004E3EEF" w:rsidP="004E3EEF">
      <w:pPr>
        <w:pStyle w:val="ad"/>
        <w:numPr>
          <w:ilvl w:val="0"/>
          <w:numId w:val="1"/>
        </w:numPr>
        <w:spacing w:line="360" w:lineRule="auto"/>
        <w:jc w:val="both"/>
        <w:rPr>
          <w:rFonts w:ascii="Arial" w:hAnsi="Arial"/>
          <w:noProof w:val="0"/>
        </w:rPr>
      </w:pPr>
      <w:r>
        <w:rPr>
          <w:rFonts w:ascii="Arial" w:hAnsi="Arial" w:hint="cs"/>
          <w:noProof w:val="0"/>
          <w:rtl/>
        </w:rPr>
        <w:t xml:space="preserve">עם זאת, שעה שפסקתי מזונות זמניים ( החלטתי מיום 19.10.2020) התחשבתי בכך שהתובעת גרה עם הילדים בבית ולכן לא פסקתי לילדים מדור. </w:t>
      </w:r>
    </w:p>
    <w:p w:rsidR="004E3EEF" w:rsidRDefault="004E3EEF" w:rsidP="004E3EEF">
      <w:pPr>
        <w:pStyle w:val="ad"/>
        <w:spacing w:line="360" w:lineRule="auto"/>
        <w:jc w:val="both"/>
        <w:rPr>
          <w:rFonts w:ascii="Arial" w:hAnsi="Arial"/>
          <w:noProof w:val="0"/>
        </w:rPr>
      </w:pPr>
    </w:p>
    <w:p w:rsidR="00E25F98" w:rsidRDefault="007907ED" w:rsidP="00EF4607">
      <w:pPr>
        <w:pStyle w:val="ad"/>
        <w:numPr>
          <w:ilvl w:val="0"/>
          <w:numId w:val="1"/>
        </w:numPr>
        <w:spacing w:line="360" w:lineRule="auto"/>
        <w:jc w:val="both"/>
        <w:rPr>
          <w:rFonts w:ascii="Arial" w:hAnsi="Arial"/>
          <w:noProof w:val="0"/>
        </w:rPr>
      </w:pPr>
      <w:r>
        <w:rPr>
          <w:rFonts w:ascii="Arial" w:hAnsi="Arial" w:hint="cs"/>
          <w:noProof w:val="0"/>
          <w:rtl/>
        </w:rPr>
        <w:t>לפיכך</w:t>
      </w:r>
      <w:r w:rsidR="004E3EEF">
        <w:rPr>
          <w:rFonts w:ascii="Arial" w:hAnsi="Arial" w:hint="cs"/>
          <w:noProof w:val="0"/>
          <w:rtl/>
        </w:rPr>
        <w:t xml:space="preserve"> אני פוסק כי הנתבע זכאי למחצית מדמי השימוש הראויים בבית, בהפחתת דמי המדור של הילדים, בסך 40%. אני ממנה בזה את השמאי גיל קנטרוביץ לשום ולהעריך את דמ</w:t>
      </w:r>
      <w:r w:rsidR="00EF4607">
        <w:rPr>
          <w:rFonts w:ascii="Arial" w:hAnsi="Arial" w:hint="cs"/>
          <w:noProof w:val="0"/>
          <w:rtl/>
        </w:rPr>
        <w:t>י השכירות של בית המגורים ברחוב מ'</w:t>
      </w:r>
      <w:r w:rsidR="004E3EEF">
        <w:rPr>
          <w:rFonts w:ascii="Arial" w:hAnsi="Arial" w:hint="cs"/>
          <w:noProof w:val="0"/>
          <w:rtl/>
        </w:rPr>
        <w:t xml:space="preserve"> בהרצליה, לרבות דמי </w:t>
      </w:r>
      <w:r w:rsidR="00E25F98">
        <w:rPr>
          <w:rFonts w:ascii="Arial" w:hAnsi="Arial" w:hint="cs"/>
          <w:noProof w:val="0"/>
          <w:rtl/>
        </w:rPr>
        <w:t>ה</w:t>
      </w:r>
      <w:r w:rsidR="004E3EEF">
        <w:rPr>
          <w:rFonts w:ascii="Arial" w:hAnsi="Arial" w:hint="cs"/>
          <w:noProof w:val="0"/>
          <w:rtl/>
        </w:rPr>
        <w:t>שכירות</w:t>
      </w:r>
      <w:r w:rsidR="00E25F98">
        <w:rPr>
          <w:rFonts w:ascii="Arial" w:hAnsi="Arial" w:hint="cs"/>
          <w:noProof w:val="0"/>
          <w:rtl/>
        </w:rPr>
        <w:t xml:space="preserve"> הנגבים בעד יחידת הדיור הצמודה לבית. מהסכום שייקבע ע"י השמאי כשכר דירה ראוי, יש להפחית 40% בגין חלקם של הילדים (בבית בלבד, לא כולל את יחידת הדיור). מהיתרה, הנתבע זכאי ל-40%, בהתאם לחלקו בבית, ממועד עזיבתו את הבית ביום 01.08.2020 עד לקבלת התמורה בגין זכויותיו בבית. </w:t>
      </w:r>
    </w:p>
    <w:p w:rsidR="00E25F98" w:rsidRDefault="00E25F98" w:rsidP="00E25F98">
      <w:pPr>
        <w:spacing w:line="360" w:lineRule="auto"/>
        <w:jc w:val="both"/>
        <w:rPr>
          <w:rFonts w:ascii="Arial" w:hAnsi="Arial"/>
          <w:noProof w:val="0"/>
          <w:rtl/>
        </w:rPr>
      </w:pPr>
    </w:p>
    <w:p w:rsidR="00E25F98" w:rsidRDefault="00E25F98" w:rsidP="00E25F98">
      <w:pPr>
        <w:pStyle w:val="ad"/>
        <w:numPr>
          <w:ilvl w:val="0"/>
          <w:numId w:val="2"/>
        </w:numPr>
        <w:spacing w:line="360" w:lineRule="auto"/>
        <w:jc w:val="both"/>
        <w:rPr>
          <w:rFonts w:ascii="Arial" w:hAnsi="Arial"/>
          <w:noProof w:val="0"/>
        </w:rPr>
      </w:pPr>
      <w:r>
        <w:rPr>
          <w:rFonts w:ascii="Arial" w:hAnsi="Arial" w:hint="cs"/>
          <w:b/>
          <w:bCs/>
          <w:noProof w:val="0"/>
          <w:u w:val="single"/>
          <w:rtl/>
        </w:rPr>
        <w:t>זמן חקירת הבעל.</w:t>
      </w:r>
    </w:p>
    <w:p w:rsidR="00E25F98" w:rsidRDefault="00E25F98" w:rsidP="00E25F98">
      <w:pPr>
        <w:pStyle w:val="ad"/>
        <w:numPr>
          <w:ilvl w:val="0"/>
          <w:numId w:val="1"/>
        </w:numPr>
        <w:spacing w:line="360" w:lineRule="auto"/>
        <w:jc w:val="both"/>
        <w:rPr>
          <w:rFonts w:ascii="Arial" w:hAnsi="Arial"/>
          <w:noProof w:val="0"/>
        </w:rPr>
      </w:pPr>
      <w:r>
        <w:rPr>
          <w:rFonts w:ascii="Arial" w:hAnsi="Arial" w:hint="cs"/>
          <w:noProof w:val="0"/>
          <w:rtl/>
        </w:rPr>
        <w:t>לתובעת טענות רבות בשל כך שקצבתי את הזמן לחקירת הבעל ע"י בא כוחה. התייחסתי בהרחבה לטענתה בהחלטתי בבקשה לפסילת שופט מיום 25.01.2023. מעבר לכך אין לי מה להוסיף.</w:t>
      </w:r>
    </w:p>
    <w:p w:rsidR="00E25F98" w:rsidRDefault="00E25F98" w:rsidP="00E25F98">
      <w:pPr>
        <w:spacing w:line="360" w:lineRule="auto"/>
        <w:jc w:val="both"/>
        <w:rPr>
          <w:rFonts w:ascii="Arial" w:hAnsi="Arial"/>
          <w:noProof w:val="0"/>
          <w:rtl/>
        </w:rPr>
      </w:pPr>
    </w:p>
    <w:p w:rsidR="00E25F98" w:rsidRDefault="00300E5A" w:rsidP="00E25F98">
      <w:pPr>
        <w:pStyle w:val="ad"/>
        <w:numPr>
          <w:ilvl w:val="0"/>
          <w:numId w:val="2"/>
        </w:numPr>
        <w:spacing w:line="360" w:lineRule="auto"/>
        <w:jc w:val="both"/>
        <w:rPr>
          <w:rFonts w:ascii="Arial" w:hAnsi="Arial"/>
          <w:noProof w:val="0"/>
        </w:rPr>
      </w:pPr>
      <w:r>
        <w:rPr>
          <w:rFonts w:ascii="Arial" w:hAnsi="Arial" w:hint="cs"/>
          <w:b/>
          <w:bCs/>
          <w:noProof w:val="0"/>
          <w:u w:val="single"/>
          <w:rtl/>
        </w:rPr>
        <w:t>סיכום</w:t>
      </w:r>
    </w:p>
    <w:p w:rsidR="00E25F98" w:rsidRDefault="00E25F98" w:rsidP="00E25F98">
      <w:pPr>
        <w:pStyle w:val="ad"/>
        <w:numPr>
          <w:ilvl w:val="0"/>
          <w:numId w:val="1"/>
        </w:numPr>
        <w:spacing w:line="360" w:lineRule="auto"/>
        <w:jc w:val="both"/>
        <w:rPr>
          <w:rFonts w:ascii="Arial" w:hAnsi="Arial"/>
          <w:noProof w:val="0"/>
        </w:rPr>
      </w:pPr>
      <w:r>
        <w:rPr>
          <w:rFonts w:ascii="Arial" w:hAnsi="Arial" w:hint="cs"/>
          <w:noProof w:val="0"/>
          <w:rtl/>
        </w:rPr>
        <w:t>אני ממנה בזה את ב"</w:t>
      </w:r>
      <w:r w:rsidR="00300E5A">
        <w:rPr>
          <w:rFonts w:ascii="Arial" w:hAnsi="Arial" w:hint="cs"/>
          <w:noProof w:val="0"/>
          <w:rtl/>
        </w:rPr>
        <w:t xml:space="preserve">כ הצדדים </w:t>
      </w:r>
      <w:r w:rsidR="00F86CFA">
        <w:rPr>
          <w:rFonts w:ascii="Arial" w:hAnsi="Arial" w:hint="cs"/>
          <w:noProof w:val="0"/>
          <w:rtl/>
        </w:rPr>
        <w:t xml:space="preserve">כונסי נכסים למכירת </w:t>
      </w:r>
      <w:r>
        <w:rPr>
          <w:rFonts w:ascii="Arial" w:hAnsi="Arial" w:hint="cs"/>
          <w:noProof w:val="0"/>
          <w:rtl/>
        </w:rPr>
        <w:t>בית</w:t>
      </w:r>
      <w:r w:rsidR="00EF4607">
        <w:rPr>
          <w:rFonts w:ascii="Arial" w:hAnsi="Arial" w:hint="cs"/>
          <w:noProof w:val="0"/>
          <w:rtl/>
        </w:rPr>
        <w:t xml:space="preserve"> המגורים והדירה ברחוב ע'</w:t>
      </w:r>
      <w:r w:rsidR="00F86CFA">
        <w:rPr>
          <w:rFonts w:ascii="Arial" w:hAnsi="Arial" w:hint="cs"/>
          <w:noProof w:val="0"/>
          <w:rtl/>
        </w:rPr>
        <w:t>. כונסי הנכסים יפנו לשמאי גיל קנטרוביץ לקבלת חוות דעת בדבר שווי הנכסים, שכר טרחת השמאי ישולם בחלקים שווים ע"י הצדדים, הכונסים יפרסמו את הנכסים, ימכרו אותם, ישלמו את החובות הרובצים עליהם ו</w:t>
      </w:r>
      <w:r w:rsidR="00300E5A">
        <w:rPr>
          <w:rFonts w:ascii="Arial" w:hAnsi="Arial" w:hint="cs"/>
          <w:noProof w:val="0"/>
          <w:rtl/>
        </w:rPr>
        <w:t>י</w:t>
      </w:r>
      <w:r w:rsidR="00F86CFA">
        <w:rPr>
          <w:rFonts w:ascii="Arial" w:hAnsi="Arial" w:hint="cs"/>
          <w:noProof w:val="0"/>
          <w:rtl/>
        </w:rPr>
        <w:t xml:space="preserve">חלקו את יתרת התמורה בהתאם לרישום זכויות הצדדים בנכסים. </w:t>
      </w:r>
    </w:p>
    <w:p w:rsidR="006427D5" w:rsidRDefault="006427D5" w:rsidP="006427D5">
      <w:pPr>
        <w:pStyle w:val="ad"/>
        <w:spacing w:line="360" w:lineRule="auto"/>
        <w:jc w:val="both"/>
        <w:rPr>
          <w:rFonts w:ascii="Arial" w:hAnsi="Arial"/>
          <w:noProof w:val="0"/>
        </w:rPr>
      </w:pPr>
    </w:p>
    <w:p w:rsidR="006427D5" w:rsidRPr="006427D5" w:rsidRDefault="006427D5" w:rsidP="00E25F98">
      <w:pPr>
        <w:pStyle w:val="ad"/>
        <w:numPr>
          <w:ilvl w:val="0"/>
          <w:numId w:val="1"/>
        </w:numPr>
        <w:spacing w:line="360" w:lineRule="auto"/>
        <w:jc w:val="both"/>
        <w:rPr>
          <w:rFonts w:ascii="Arial" w:hAnsi="Arial"/>
          <w:b/>
          <w:bCs/>
          <w:noProof w:val="0"/>
        </w:rPr>
      </w:pPr>
      <w:r w:rsidRPr="006427D5">
        <w:rPr>
          <w:rFonts w:ascii="Arial" w:hAnsi="Arial" w:hint="cs"/>
          <w:b/>
          <w:bCs/>
          <w:noProof w:val="0"/>
          <w:rtl/>
        </w:rPr>
        <w:t xml:space="preserve">המזכירות תשלח את פסק הדין לצדדים ותסגור את התיקים שבכותרת. </w:t>
      </w:r>
    </w:p>
    <w:p w:rsidR="006427D5" w:rsidRPr="006427D5" w:rsidRDefault="006427D5" w:rsidP="006427D5">
      <w:pPr>
        <w:pStyle w:val="ad"/>
        <w:spacing w:line="360" w:lineRule="auto"/>
        <w:jc w:val="both"/>
        <w:rPr>
          <w:rFonts w:ascii="Arial" w:hAnsi="Arial"/>
          <w:b/>
          <w:bCs/>
          <w:noProof w:val="0"/>
        </w:rPr>
      </w:pPr>
    </w:p>
    <w:p w:rsidR="006427D5" w:rsidRPr="006427D5" w:rsidRDefault="006427D5" w:rsidP="00E25F98">
      <w:pPr>
        <w:pStyle w:val="ad"/>
        <w:numPr>
          <w:ilvl w:val="0"/>
          <w:numId w:val="1"/>
        </w:numPr>
        <w:spacing w:line="360" w:lineRule="auto"/>
        <w:jc w:val="both"/>
        <w:rPr>
          <w:rFonts w:ascii="Arial" w:hAnsi="Arial"/>
          <w:b/>
          <w:bCs/>
          <w:noProof w:val="0"/>
        </w:rPr>
      </w:pPr>
      <w:r w:rsidRPr="006427D5">
        <w:rPr>
          <w:rFonts w:ascii="Arial" w:hAnsi="Arial" w:hint="cs"/>
          <w:b/>
          <w:bCs/>
          <w:noProof w:val="0"/>
          <w:rtl/>
        </w:rPr>
        <w:t xml:space="preserve">מותר לפרסום ללא פרטים מזהים. </w:t>
      </w: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ו' אלול תשפ"ג</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23 אוגוסט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57222B" w:rsidP="006427D5">
      <w:pPr>
        <w:spacing w:line="360" w:lineRule="auto"/>
        <w:ind w:left="3600" w:firstLine="720"/>
        <w:jc w:val="both"/>
      </w:pPr>
      <w:sdt>
        <w:sdtPr>
          <w:rPr>
            <w:rtl/>
          </w:rPr>
          <w:alias w:val="MergeField"/>
          <w:tag w:val="1237"/>
          <w:id w:val="907730329"/>
        </w:sdtPr>
        <w:sdtEndPr/>
        <w:sdtContent>
          <w:r w:rsidR="007B5A81">
            <w:drawing>
              <wp:inline distT="0" distB="0" distL="0" distR="0" wp14:editId="50D07946">
                <wp:extent cx="2371725" cy="13811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2371725" cy="1381125"/>
                        </a:xfrm>
                        <a:prstGeom prst="rect">
                          <a:avLst/>
                        </a:prstGeom>
                      </pic:spPr>
                    </pic:pic>
                  </a:graphicData>
                </a:graphic>
              </wp:inline>
            </w:drawing>
          </w:r>
        </w:sdtContent>
      </w:sdt>
    </w:p>
    <w:p w:rsidR="002914D6" w:rsidRDefault="002914D6" w:rsidP="006427D5">
      <w:pPr>
        <w:spacing w:line="360" w:lineRule="auto"/>
        <w:ind w:left="3600" w:firstLine="720"/>
        <w:jc w:val="both"/>
        <w:rPr>
          <w:rFonts w:ascii="Arial" w:hAnsi="Arial"/>
          <w:noProof w:val="0"/>
          <w:rtl/>
        </w:rPr>
      </w:pPr>
    </w:p>
    <w:sectPr w:rsidR="002914D6" w:rsidSect="002914D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14D6" w:rsidRDefault="00011212">
      <w:r>
        <w:separator/>
      </w:r>
    </w:p>
  </w:endnote>
  <w:endnote w:type="continuationSeparator" w:id="0">
    <w:p w:rsidR="002914D6" w:rsidRDefault="00011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22B" w:rsidRDefault="0057222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57222B">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57222B">
      <w:rPr>
        <w:rStyle w:val="ab"/>
        <w:rtl/>
      </w:rPr>
      <w:t>12</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22B" w:rsidRDefault="0057222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14D6" w:rsidRDefault="00011212">
      <w:r>
        <w:separator/>
      </w:r>
    </w:p>
  </w:footnote>
  <w:footnote w:type="continuationSeparator" w:id="0">
    <w:p w:rsidR="002914D6" w:rsidRDefault="00011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22B" w:rsidRDefault="0057222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BD18F5" w:rsidP="007B5A81">
          <w:pPr>
            <w:rPr>
              <w:b/>
              <w:bCs/>
              <w:noProof w:val="0"/>
              <w:sz w:val="26"/>
              <w:szCs w:val="26"/>
              <w:rtl/>
            </w:rPr>
          </w:pPr>
          <w:r>
            <w:rPr>
              <w:b/>
              <w:bCs/>
              <w:noProof w:val="0"/>
              <w:sz w:val="26"/>
              <w:szCs w:val="26"/>
              <w:rtl/>
            </w:rPr>
            <w:t>תלה"מ</w:t>
          </w:r>
          <w:r w:rsidR="00011212">
            <w:rPr>
              <w:b/>
              <w:bCs/>
              <w:noProof w:val="0"/>
              <w:sz w:val="26"/>
              <w:szCs w:val="26"/>
              <w:rtl/>
            </w:rPr>
            <w:t xml:space="preserve"> </w:t>
          </w:r>
          <w:bookmarkStart w:id="0" w:name="_GoBack"/>
          <w:r>
            <w:rPr>
              <w:b/>
              <w:bCs/>
              <w:noProof w:val="0"/>
              <w:sz w:val="26"/>
              <w:szCs w:val="26"/>
              <w:rtl/>
            </w:rPr>
            <w:t>69433-06-20</w:t>
          </w:r>
          <w:bookmarkEnd w:id="0"/>
          <w:r w:rsidR="00011212">
            <w:rPr>
              <w:b/>
              <w:bCs/>
              <w:noProof w:val="0"/>
              <w:sz w:val="26"/>
              <w:szCs w:val="26"/>
              <w:rtl/>
            </w:rPr>
            <w:t xml:space="preserve"> </w:t>
          </w:r>
          <w:r w:rsidR="007B5A81">
            <w:rPr>
              <w:rFonts w:hint="cs"/>
              <w:b/>
              <w:bCs/>
              <w:noProof w:val="0"/>
              <w:sz w:val="26"/>
              <w:szCs w:val="26"/>
              <w:rtl/>
            </w:rPr>
            <w:t>פלונ</w:t>
          </w:r>
          <w:r>
            <w:rPr>
              <w:b/>
              <w:bCs/>
              <w:noProof w:val="0"/>
              <w:sz w:val="26"/>
              <w:szCs w:val="26"/>
              <w:rtl/>
            </w:rPr>
            <w:t xml:space="preserve">י נ' </w:t>
          </w:r>
          <w:r w:rsidR="007B5A81">
            <w:rPr>
              <w:rFonts w:hint="cs"/>
              <w:b/>
              <w:bCs/>
              <w:noProof w:val="0"/>
              <w:sz w:val="26"/>
              <w:szCs w:val="26"/>
              <w:rtl/>
            </w:rPr>
            <w:t>אלמונית</w:t>
          </w:r>
        </w:p>
        <w:p w:rsidR="00F76BF7" w:rsidRDefault="00F76BF7" w:rsidP="007B5A81">
          <w:pPr>
            <w:rPr>
              <w:b/>
              <w:bCs/>
              <w:noProof w:val="0"/>
              <w:sz w:val="26"/>
              <w:szCs w:val="26"/>
              <w:rtl/>
            </w:rPr>
          </w:pPr>
          <w:r>
            <w:rPr>
              <w:b/>
              <w:bCs/>
              <w:noProof w:val="0"/>
              <w:sz w:val="26"/>
              <w:szCs w:val="26"/>
              <w:rtl/>
            </w:rPr>
            <w:t xml:space="preserve">תלה"מ </w:t>
          </w:r>
          <w:r w:rsidR="00FA4A4E">
            <w:rPr>
              <w:rFonts w:hint="cs"/>
              <w:b/>
              <w:bCs/>
              <w:noProof w:val="0"/>
              <w:sz w:val="26"/>
              <w:szCs w:val="26"/>
              <w:rtl/>
            </w:rPr>
            <w:t>33016</w:t>
          </w:r>
          <w:r>
            <w:rPr>
              <w:b/>
              <w:bCs/>
              <w:noProof w:val="0"/>
              <w:sz w:val="26"/>
              <w:szCs w:val="26"/>
              <w:rtl/>
            </w:rPr>
            <w:t xml:space="preserve">-06-20 </w:t>
          </w:r>
          <w:r w:rsidR="007B5A81">
            <w:rPr>
              <w:rFonts w:hint="cs"/>
              <w:b/>
              <w:bCs/>
              <w:noProof w:val="0"/>
              <w:sz w:val="26"/>
              <w:szCs w:val="26"/>
              <w:rtl/>
            </w:rPr>
            <w:t>אלמונית</w:t>
          </w:r>
          <w:r>
            <w:rPr>
              <w:b/>
              <w:bCs/>
              <w:noProof w:val="0"/>
              <w:sz w:val="26"/>
              <w:szCs w:val="26"/>
              <w:rtl/>
            </w:rPr>
            <w:t xml:space="preserve"> נ' </w:t>
          </w:r>
          <w:r w:rsidR="007B5A81">
            <w:rPr>
              <w:rFonts w:hint="cs"/>
              <w:b/>
              <w:bCs/>
              <w:noProof w:val="0"/>
              <w:sz w:val="26"/>
              <w:szCs w:val="26"/>
              <w:rtl/>
            </w:rPr>
            <w:t>פלוני</w:t>
          </w:r>
        </w:p>
        <w:p w:rsidR="00F76BF7" w:rsidRDefault="00F76BF7" w:rsidP="007B5A81">
          <w:pPr>
            <w:rPr>
              <w:b/>
              <w:bCs/>
              <w:noProof w:val="0"/>
              <w:sz w:val="26"/>
              <w:szCs w:val="26"/>
              <w:rtl/>
            </w:rPr>
          </w:pPr>
          <w:r>
            <w:rPr>
              <w:b/>
              <w:bCs/>
              <w:noProof w:val="0"/>
              <w:sz w:val="26"/>
              <w:szCs w:val="26"/>
              <w:rtl/>
            </w:rPr>
            <w:t xml:space="preserve">תלה"מ </w:t>
          </w:r>
          <w:r w:rsidR="00FA4A4E">
            <w:rPr>
              <w:rFonts w:hint="cs"/>
              <w:b/>
              <w:bCs/>
              <w:noProof w:val="0"/>
              <w:sz w:val="26"/>
              <w:szCs w:val="26"/>
              <w:rtl/>
            </w:rPr>
            <w:t>28347</w:t>
          </w:r>
          <w:r>
            <w:rPr>
              <w:b/>
              <w:bCs/>
              <w:noProof w:val="0"/>
              <w:sz w:val="26"/>
              <w:szCs w:val="26"/>
              <w:rtl/>
            </w:rPr>
            <w:t>-</w:t>
          </w:r>
          <w:r w:rsidR="00FA4A4E">
            <w:rPr>
              <w:rFonts w:hint="cs"/>
              <w:b/>
              <w:bCs/>
              <w:noProof w:val="0"/>
              <w:sz w:val="26"/>
              <w:szCs w:val="26"/>
              <w:rtl/>
            </w:rPr>
            <w:t>07</w:t>
          </w:r>
          <w:r>
            <w:rPr>
              <w:b/>
              <w:bCs/>
              <w:noProof w:val="0"/>
              <w:sz w:val="26"/>
              <w:szCs w:val="26"/>
              <w:rtl/>
            </w:rPr>
            <w:t xml:space="preserve">-20 </w:t>
          </w:r>
          <w:r w:rsidR="007B5A81">
            <w:rPr>
              <w:rFonts w:hint="cs"/>
              <w:b/>
              <w:bCs/>
              <w:noProof w:val="0"/>
              <w:sz w:val="26"/>
              <w:szCs w:val="26"/>
              <w:rtl/>
            </w:rPr>
            <w:t>אלמונית</w:t>
          </w:r>
          <w:r>
            <w:rPr>
              <w:b/>
              <w:bCs/>
              <w:noProof w:val="0"/>
              <w:sz w:val="26"/>
              <w:szCs w:val="26"/>
              <w:rtl/>
            </w:rPr>
            <w:t xml:space="preserve"> נ' </w:t>
          </w:r>
          <w:r w:rsidR="007B5A81">
            <w:rPr>
              <w:rFonts w:hint="cs"/>
              <w:b/>
              <w:bCs/>
              <w:noProof w:val="0"/>
              <w:sz w:val="26"/>
              <w:szCs w:val="26"/>
              <w:rtl/>
            </w:rPr>
            <w:t>פלוני</w:t>
          </w:r>
        </w:p>
        <w:p w:rsidR="00F76BF7" w:rsidRDefault="00F76BF7" w:rsidP="007B5A81">
          <w:pPr>
            <w:rPr>
              <w:b/>
              <w:bCs/>
              <w:noProof w:val="0"/>
              <w:sz w:val="26"/>
              <w:szCs w:val="26"/>
              <w:rtl/>
            </w:rPr>
          </w:pPr>
          <w:r>
            <w:rPr>
              <w:b/>
              <w:bCs/>
              <w:noProof w:val="0"/>
              <w:sz w:val="26"/>
              <w:szCs w:val="26"/>
              <w:rtl/>
            </w:rPr>
            <w:t xml:space="preserve">תלה"מ </w:t>
          </w:r>
          <w:r w:rsidR="00FA4A4E">
            <w:rPr>
              <w:rFonts w:hint="cs"/>
              <w:b/>
              <w:bCs/>
              <w:noProof w:val="0"/>
              <w:sz w:val="26"/>
              <w:szCs w:val="26"/>
              <w:rtl/>
            </w:rPr>
            <w:t>33024</w:t>
          </w:r>
          <w:r>
            <w:rPr>
              <w:b/>
              <w:bCs/>
              <w:noProof w:val="0"/>
              <w:sz w:val="26"/>
              <w:szCs w:val="26"/>
              <w:rtl/>
            </w:rPr>
            <w:t xml:space="preserve">-06-20 </w:t>
          </w:r>
          <w:r w:rsidR="007B5A81">
            <w:rPr>
              <w:rFonts w:hint="cs"/>
              <w:b/>
              <w:bCs/>
              <w:noProof w:val="0"/>
              <w:sz w:val="26"/>
              <w:szCs w:val="26"/>
              <w:rtl/>
            </w:rPr>
            <w:t>אלמונית</w:t>
          </w:r>
          <w:r>
            <w:rPr>
              <w:b/>
              <w:bCs/>
              <w:noProof w:val="0"/>
              <w:sz w:val="26"/>
              <w:szCs w:val="26"/>
              <w:rtl/>
            </w:rPr>
            <w:t xml:space="preserve"> נ' </w:t>
          </w:r>
          <w:r w:rsidR="007B5A81">
            <w:rPr>
              <w:rFonts w:hint="cs"/>
              <w:b/>
              <w:bCs/>
              <w:noProof w:val="0"/>
              <w:sz w:val="26"/>
              <w:szCs w:val="26"/>
              <w:rtl/>
            </w:rPr>
            <w:t>פלוני</w:t>
          </w:r>
        </w:p>
        <w:p w:rsidR="00F76BF7" w:rsidRDefault="00F76BF7" w:rsidP="007B5A81">
          <w:pPr>
            <w:rPr>
              <w:b/>
              <w:bCs/>
              <w:noProof w:val="0"/>
              <w:sz w:val="26"/>
              <w:szCs w:val="26"/>
              <w:rtl/>
            </w:rPr>
          </w:pPr>
          <w:r>
            <w:rPr>
              <w:b/>
              <w:bCs/>
              <w:noProof w:val="0"/>
              <w:sz w:val="26"/>
              <w:szCs w:val="26"/>
              <w:rtl/>
            </w:rPr>
            <w:t xml:space="preserve">תלה"מ </w:t>
          </w:r>
          <w:r w:rsidR="00FA4A4E">
            <w:rPr>
              <w:rFonts w:hint="cs"/>
              <w:b/>
              <w:bCs/>
              <w:noProof w:val="0"/>
              <w:sz w:val="26"/>
              <w:szCs w:val="26"/>
              <w:rtl/>
            </w:rPr>
            <w:t>37078</w:t>
          </w:r>
          <w:r>
            <w:rPr>
              <w:b/>
              <w:bCs/>
              <w:noProof w:val="0"/>
              <w:sz w:val="26"/>
              <w:szCs w:val="26"/>
              <w:rtl/>
            </w:rPr>
            <w:t>-</w:t>
          </w:r>
          <w:r w:rsidR="00FA4A4E">
            <w:rPr>
              <w:rFonts w:hint="cs"/>
              <w:b/>
              <w:bCs/>
              <w:noProof w:val="0"/>
              <w:sz w:val="26"/>
              <w:szCs w:val="26"/>
              <w:rtl/>
            </w:rPr>
            <w:t>04</w:t>
          </w:r>
          <w:r>
            <w:rPr>
              <w:b/>
              <w:bCs/>
              <w:noProof w:val="0"/>
              <w:sz w:val="26"/>
              <w:szCs w:val="26"/>
              <w:rtl/>
            </w:rPr>
            <w:t>-</w:t>
          </w:r>
          <w:r w:rsidR="00FA4A4E">
            <w:rPr>
              <w:rFonts w:hint="cs"/>
              <w:b/>
              <w:bCs/>
              <w:noProof w:val="0"/>
              <w:sz w:val="26"/>
              <w:szCs w:val="26"/>
              <w:rtl/>
            </w:rPr>
            <w:t>21</w:t>
          </w:r>
          <w:r w:rsidR="007B5A81">
            <w:rPr>
              <w:b/>
              <w:bCs/>
              <w:noProof w:val="0"/>
              <w:sz w:val="26"/>
              <w:szCs w:val="26"/>
              <w:rtl/>
            </w:rPr>
            <w:t xml:space="preserve"> </w:t>
          </w:r>
          <w:r w:rsidR="007B5A81">
            <w:rPr>
              <w:rFonts w:hint="cs"/>
              <w:b/>
              <w:bCs/>
              <w:noProof w:val="0"/>
              <w:sz w:val="26"/>
              <w:szCs w:val="26"/>
              <w:rtl/>
            </w:rPr>
            <w:t>פלוני</w:t>
          </w:r>
          <w:r>
            <w:rPr>
              <w:b/>
              <w:bCs/>
              <w:noProof w:val="0"/>
              <w:sz w:val="26"/>
              <w:szCs w:val="26"/>
              <w:rtl/>
            </w:rPr>
            <w:t xml:space="preserve"> נ' </w:t>
          </w:r>
          <w:r w:rsidR="007B5A81">
            <w:rPr>
              <w:rFonts w:hint="cs"/>
              <w:b/>
              <w:bCs/>
              <w:noProof w:val="0"/>
              <w:sz w:val="26"/>
              <w:szCs w:val="26"/>
              <w:rtl/>
            </w:rPr>
            <w:t>אלמונית</w:t>
          </w:r>
        </w:p>
        <w:p w:rsidR="002914D6" w:rsidRDefault="002914D6">
          <w:pPr>
            <w:rPr>
              <w:rtl/>
            </w:rPr>
          </w:pPr>
        </w:p>
      </w:tc>
    </w:tr>
  </w:tbl>
  <w:p w:rsidR="00F76BF7" w:rsidRDefault="00011212" w:rsidP="00F76BF7">
    <w:pPr>
      <w:rPr>
        <w:rFonts w:ascii="Arial" w:hAnsi="Arial"/>
        <w:b/>
        <w:bCs/>
        <w:rtl/>
      </w:rPr>
    </w:pPr>
    <w:r>
      <w:rPr>
        <w:noProof w:val="0"/>
        <w:rtl/>
      </w:rPr>
      <w:t xml:space="preserve"> </w:t>
    </w:r>
    <w:r w:rsidR="00F76BF7">
      <w:rPr>
        <w:rFonts w:ascii="Arial" w:hAnsi="Arial" w:hint="cs"/>
        <w:b/>
        <w:bCs/>
        <w:rtl/>
      </w:rPr>
      <w:t xml:space="preserve"> ב</w:t>
    </w:r>
    <w:r w:rsidR="00F76BF7">
      <w:rPr>
        <w:rFonts w:ascii="Arial" w:hAnsi="Arial"/>
        <w:b/>
        <w:bCs/>
        <w:rtl/>
      </w:rPr>
      <w:t xml:space="preserve">פני </w:t>
    </w:r>
    <w:r w:rsidR="00F76BF7">
      <w:rPr>
        <w:rFonts w:ascii="Arial" w:hAnsi="Arial" w:hint="cs"/>
        <w:b/>
        <w:bCs/>
        <w:rtl/>
      </w:rPr>
      <w:t>כב' ה</w:t>
    </w:r>
    <w:r w:rsidR="00F76BF7">
      <w:rPr>
        <w:rFonts w:ascii="Arial" w:hAnsi="Arial"/>
        <w:b/>
        <w:bCs/>
        <w:rtl/>
      </w:rPr>
      <w:t>שופט</w:t>
    </w:r>
    <w:r w:rsidR="00F76BF7">
      <w:rPr>
        <w:rFonts w:ascii="Arial" w:hAnsi="Arial" w:hint="cs"/>
        <w:b/>
        <w:bCs/>
        <w:rtl/>
      </w:rPr>
      <w:t xml:space="preserve">  </w:t>
    </w:r>
    <w:r w:rsidR="00F76BF7">
      <w:rPr>
        <w:rFonts w:ascii="Arial" w:hAnsi="Arial"/>
        <w:b/>
        <w:bCs/>
        <w:rtl/>
      </w:rPr>
      <w:t>ליאור ברינגר</w:t>
    </w:r>
  </w:p>
  <w:p w:rsidR="002914D6" w:rsidRDefault="002914D6">
    <w:pPr>
      <w:pStyle w:val="a3"/>
      <w:rPr>
        <w:noProof w:val="0"/>
        <w:rtl/>
      </w:rPr>
    </w:pPr>
  </w:p>
  <w:p w:rsidR="00F76BF7" w:rsidRDefault="00F76BF7">
    <w:pPr>
      <w:pStyle w:val="a3"/>
      <w:rPr>
        <w:noProof w:val="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22B" w:rsidRDefault="0057222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D1100"/>
    <w:multiLevelType w:val="hybridMultilevel"/>
    <w:tmpl w:val="BF4C4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973FFF"/>
    <w:multiLevelType w:val="hybridMultilevel"/>
    <w:tmpl w:val="998A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4D0F2C"/>
    <w:multiLevelType w:val="hybridMultilevel"/>
    <w:tmpl w:val="6F347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C50F7D"/>
    <w:multiLevelType w:val="hybridMultilevel"/>
    <w:tmpl w:val="DB7A82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9B5AF7"/>
    <w:multiLevelType w:val="hybridMultilevel"/>
    <w:tmpl w:val="EBC467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4E7ACF"/>
    <w:multiLevelType w:val="hybridMultilevel"/>
    <w:tmpl w:val="3A94921C"/>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E8E3012"/>
    <w:multiLevelType w:val="hybridMultilevel"/>
    <w:tmpl w:val="307EC4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8D7944"/>
    <w:multiLevelType w:val="hybridMultilevel"/>
    <w:tmpl w:val="D04CB1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B693F93"/>
    <w:multiLevelType w:val="hybridMultilevel"/>
    <w:tmpl w:val="424844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3"/>
  </w:num>
  <w:num w:numId="4">
    <w:abstractNumId w:val="1"/>
  </w:num>
  <w:num w:numId="5">
    <w:abstractNumId w:val="4"/>
  </w:num>
  <w:num w:numId="6">
    <w:abstractNumId w:val="2"/>
  </w:num>
  <w:num w:numId="7">
    <w:abstractNumId w:val="7"/>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52144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521441&amp;lt;/CaseID&amp;gt;_x000d__x000a_        &amp;lt;CaseMonth&amp;gt;6&amp;lt;/CaseMonth&amp;gt;_x000d__x000a_        &amp;lt;CaseYear&amp;gt;2020&amp;lt;/CaseYear&amp;gt;_x000d__x000a_        &amp;lt;CaseNumber&amp;gt;69433&amp;lt;/CaseNumber&amp;gt;_x000d__x000a_        &amp;lt;NumeratorGroupID&amp;gt;1&amp;lt;/NumeratorGroupID&amp;gt;_x000d__x000a_        &amp;lt;CaseName&amp;gt;קאושנסקי נ&amp;#39; קרטן קאושנסקי&amp;lt;/CaseName&amp;gt;_x000d__x000a_        &amp;lt;CourtID&amp;gt;33&amp;lt;/CourtID&amp;gt;_x000d__x000a_        &amp;lt;CaseTypeID&amp;gt;10262&amp;lt;/CaseTypeID&amp;gt;_x000d__x000a_        &amp;lt;CaseInterestID&amp;gt;10513&amp;lt;/CaseInterestID&amp;gt;_x000d__x000a_        &amp;lt;CaseJudgeName&amp;gt;ליאור ברינג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9433-06-20&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0-06-29T10:13: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ליאור&amp;lt;/CaseJudgeFirstName&amp;gt;_x000d__x000a_        &amp;lt;CaseJudgeLastName&amp;gt;ברינגר&amp;lt;/CaseJudgeLastName&amp;gt;_x000d__x000a_        &amp;lt;JudicalPersonID&amp;gt;054250394@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התקיים דיון בהקלטה 22.1.23_x000d__x000a__x000d__x000a_23.1.23&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521441&amp;lt;/CaseID&amp;gt;_x000d__x000a_        &amp;lt;CaseMonth&amp;gt;6&amp;lt;/CaseMonth&amp;gt;_x000d__x000a_        &amp;lt;CaseYear&amp;gt;2020&amp;lt;/CaseYear&amp;gt;_x000d__x000a_        &amp;lt;CaseNumber&amp;gt;69433&amp;lt;/CaseNumber&amp;gt;_x000d__x000a_        &amp;lt;NumeratorGroupID&amp;gt;1&amp;lt;/NumeratorGroupID&amp;gt;_x000d__x000a_        &amp;lt;CaseName&amp;gt;קאושנסקי נ&amp;#39; קרטן קאושנסקי&amp;lt;/CaseName&amp;gt;_x000d__x000a_        &amp;lt;CourtID&amp;gt;33&amp;lt;/CourtID&amp;gt;_x000d__x000a_        &amp;lt;CaseTypeID&amp;gt;10262&amp;lt;/CaseTypeID&amp;gt;_x000d__x000a_        &amp;lt;CaseInterestID&amp;gt;10513&amp;lt;/CaseInterestID&amp;gt;_x000d__x000a_        &amp;lt;CaseJudgeName&amp;gt;ליאור ברינג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9433-06-20&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CaseNextDeterminingTask&amp;gt;34&amp;lt;/CaseNextDeterminingTask&amp;gt;_x000d__x000a_        &amp;lt;CaseOpenDate&amp;gt;2020-06-29T10:13: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ליאור&amp;lt;/CaseJudgeFirstName&amp;gt;_x000d__x000a_        &amp;lt;CaseJudgeLastName&amp;gt;ברינגר&amp;lt;/CaseJudgeLastName&amp;gt;_x000d__x000a_        &amp;lt;JudicalPersonID&amp;gt;054250394@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התקיים דיון בהקלטה 22.1.23_x000d__x000a__x000d__x000a_23.1.23&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809983&amp;lt;/DecisionID&amp;gt;_x000d__x000a_        &amp;lt;DecisionName&amp;gt;פסק דין  שניתנה ע&amp;quot;י  ליאור ברינגר&amp;lt;/DecisionName&amp;gt;_x000d__x000a_        &amp;lt;DecisionStatusID&amp;gt;1&amp;lt;/DecisionStatusID&amp;gt;_x000d__x000a_        &amp;lt;DecisionStatusChangeDate&amp;gt;2023-08-23T13:10:00.367+03:00&amp;lt;/DecisionStatusChangeDate&amp;gt;_x000d__x000a_        &amp;lt;DecisionSignatureDate&amp;gt;2023-08-23T10:55:49.77+03:00&amp;lt;/DecisionSignatureDate&amp;gt;_x000d__x000a_        &amp;lt;DecisionSignatureUserID&amp;gt;054250394@GOV.IL&amp;lt;/DecisionSignatureUserID&amp;gt;_x000d__x000a_        &amp;lt;DecisionCreateDate&amp;gt;2023-08-23T11:01:09.14+03:00&amp;lt;/DecisionCreateDate&amp;gt;_x000d__x000a_        &amp;lt;DecisionChangeDate&amp;gt;2023-08-23T13:10:00.503+03:00&amp;lt;/DecisionChangeDate&amp;gt;_x000d__x000a_        &amp;lt;DecisionChangeUserID&amp;gt;32349822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1995300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425039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23498220@GOV.IL&amp;lt;/DecisionCreationUserID&amp;gt;_x000d__x000a_        &amp;lt;DecisionDisplayName&amp;gt;פסק דין  שניתנה ע&amp;quot;י  ליאור ברינגר&amp;lt;/DecisionDisplayName&amp;gt;_x000d__x000a_        &amp;lt;IsScanned&amp;gt;false&amp;lt;/IsScanned&amp;gt;_x000d__x000a_        &amp;lt;DecisionSignatureUserName&amp;gt;ליאור ברינג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amp;lt;/DecisionNumberInCase&amp;gt;_x000d__x000a_      &amp;lt;/dt_Decision&amp;gt;_x000d__x000a_      &amp;lt;dt_DecisionCase diffgr:id=&amp;quot;dt_DecisionCase1&amp;quot; msdata:rowOrder=&amp;quot;0&amp;quot;&amp;gt;_x000d__x000a_        &amp;lt;DecisionID&amp;gt;146809983&amp;lt;/DecisionID&amp;gt;_x000d__x000a_        &amp;lt;CaseID&amp;gt;77521441&amp;lt;/CaseID&amp;gt;_x000d__x000a_        &amp;lt;IsOriginal&amp;gt;true&amp;lt;/IsOriginal&amp;gt;_x000d__x000a_        &amp;lt;IsDeleted&amp;gt;false&amp;lt;/IsDeleted&amp;gt;_x000d__x000a_        &amp;lt;CaseName&amp;gt;קאושנסקי נ&amp;#39; קרטן קאושנסקי&amp;lt;/CaseName&amp;gt;_x000d__x000a_        &amp;lt;CaseDisplayIdentifier&amp;gt;69433-06-20 תלה&amp;quot;מ&amp;lt;/CaseDisplayIdentifier&amp;gt;_x000d__x000a_      &amp;lt;/dt_DecisionCase&amp;gt;_x000d__x000a_    &amp;lt;/DecisionDS&amp;gt;_x000d__x000a_  &amp;lt;/diffgr:diffgram&amp;gt;_x000d__x000a_&amp;lt;/DecisionDS&amp;gt;"/>
    <w:docVar w:name="DecisionID" w:val="146809983"/>
    <w:docVar w:name="WordClientAssemblyName" w:val="NGCS.Decision.ClientWordBL"/>
    <w:docVar w:name="WordClientClassName" w:val="NGCS.Decision.ClientWordBL.DecisionClient"/>
  </w:docVars>
  <w:rsids>
    <w:rsidRoot w:val="002914D6"/>
    <w:rsid w:val="00011212"/>
    <w:rsid w:val="00016D59"/>
    <w:rsid w:val="00035B77"/>
    <w:rsid w:val="00046C35"/>
    <w:rsid w:val="0005262B"/>
    <w:rsid w:val="000A5363"/>
    <w:rsid w:val="000F5E2F"/>
    <w:rsid w:val="00131493"/>
    <w:rsid w:val="0019480C"/>
    <w:rsid w:val="001D1F68"/>
    <w:rsid w:val="002577F5"/>
    <w:rsid w:val="00265648"/>
    <w:rsid w:val="002914D6"/>
    <w:rsid w:val="002F5307"/>
    <w:rsid w:val="00300E5A"/>
    <w:rsid w:val="003174AF"/>
    <w:rsid w:val="00353BDC"/>
    <w:rsid w:val="003A784C"/>
    <w:rsid w:val="00477C21"/>
    <w:rsid w:val="004E3EEF"/>
    <w:rsid w:val="0056440A"/>
    <w:rsid w:val="0057222B"/>
    <w:rsid w:val="005836B7"/>
    <w:rsid w:val="006427D5"/>
    <w:rsid w:val="00666802"/>
    <w:rsid w:val="006C4051"/>
    <w:rsid w:val="007907ED"/>
    <w:rsid w:val="0079643D"/>
    <w:rsid w:val="007B5A81"/>
    <w:rsid w:val="007C1077"/>
    <w:rsid w:val="007C6BD7"/>
    <w:rsid w:val="007E0303"/>
    <w:rsid w:val="007F535A"/>
    <w:rsid w:val="00800229"/>
    <w:rsid w:val="00822AA5"/>
    <w:rsid w:val="008325DF"/>
    <w:rsid w:val="00837769"/>
    <w:rsid w:val="008A0127"/>
    <w:rsid w:val="00904A3A"/>
    <w:rsid w:val="0091072C"/>
    <w:rsid w:val="009108D7"/>
    <w:rsid w:val="009331E0"/>
    <w:rsid w:val="009E0E89"/>
    <w:rsid w:val="00A45666"/>
    <w:rsid w:val="00A60B25"/>
    <w:rsid w:val="00AA4C77"/>
    <w:rsid w:val="00AD1CE7"/>
    <w:rsid w:val="00B34281"/>
    <w:rsid w:val="00B846C8"/>
    <w:rsid w:val="00B94AD3"/>
    <w:rsid w:val="00BD18F5"/>
    <w:rsid w:val="00BD5B6B"/>
    <w:rsid w:val="00C03740"/>
    <w:rsid w:val="00C37BBA"/>
    <w:rsid w:val="00C40239"/>
    <w:rsid w:val="00C931BD"/>
    <w:rsid w:val="00D358FE"/>
    <w:rsid w:val="00D54B3A"/>
    <w:rsid w:val="00E25F98"/>
    <w:rsid w:val="00E9298F"/>
    <w:rsid w:val="00EF4607"/>
    <w:rsid w:val="00F313A5"/>
    <w:rsid w:val="00F50678"/>
    <w:rsid w:val="00F50E07"/>
    <w:rsid w:val="00F706EB"/>
    <w:rsid w:val="00F76BF7"/>
    <w:rsid w:val="00F86CFA"/>
    <w:rsid w:val="00FA4A4E"/>
    <w:rsid w:val="00FC3D4E"/>
    <w:rsid w:val="00FE14C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5:docId w15:val="{08B3443B-3BC0-4931-981A-F7C4CA388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F76B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77521441</CaseID>
    <CaseJudicialPersonPresentationDS>
      <CaseJudicalPersonActive>
        <CaseID>77521441</CaseID>
        <JudicialPersonID>054250394@GOV.IL</JudicialPersonID>
        <JudicialPersonTypeID>1</JudicialPersonTypeID>
        <JudicialTypeID>1</JudicialTypeID>
        <IsChairman>false</IsChairman>
        <TreatmentStartDate>2020-06-29T10:18:30.953+03:00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בעז ים</FullName>
        <FirstName>בעז</FirstName>
        <LastName>ים</LastName>
        <PartyPropertyName/>
        <AuthenticationTypeAndNumber>ת"ז 023734064</AuthenticationTypeAndNumber>
        <RepresentatedOrRepresentativesNames/>
        <RepresentatedOrRepresentativesCount>0</RepresentatedOrRepresentativesCount>
        <InvitedBy/>
        <CaseID>77521441</CaseID>
        <CaseJudicialPersonPresentationDS>
          <CaseJudicalPersonActive>
            <CaseID>77521441</CaseID>
            <JudicialPersonID>054250394@GOV.IL</JudicialPersonID>
            <JudicialPersonTypeID>1</JudicialPersonTypeID>
            <JudicialTypeID>1</JudicialTypeID>
            <IsChairman>false</IsChairman>
            <TreatmentStartDate>2020-06-29T10:18:30.953+03:00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238490506</CasePartyID>
        <PartyTypeID>5</PartyTypeID>
        <ActivityStatusID>1</ActivityStatusID>
        <PartyAliasID>102</PartyAliasID>
        <PartyAliasName>מומחה בית משפט</PartyAliasName>
        <LegalEntityID>69922642</LegalEntityID>
        <CaseLegalEntityID>118999880</CaseLegalEntityID>
        <AuthenticationTypeID>1</AuthenticationTypeID>
        <AuthenticationTypeName>ת"ז</AuthenticationTypeName>
        <LegalEntityNumber>023734064</LegalEntityNumber>
        <IsMainPartyType>true</IsMainPartyType>
        <CaseDisplayIdentifier>69433-06-20</CaseDisplayIdentifier>
        <CaseTypeID>10262</CaseTypeID>
        <CaseTypeName>תביעה לאחר הסדר התדיינויות במשפחה (תלה"מ)</CaseTypeName>
        <CaseName>קאושנסקי נ' קרטן קאושנסקי</CaseName>
        <FullAddress>מרכז עזריאלי 1 תל אביב -יפו </FullAddress>
        <EmailAddress>boaz@ogen.co.il</EmailAddress>
        <MotionID>0</MotionID>
        <CasePleaID>0</CasePleaID>
        <LinkedCaseID>0</LinkedCaseID>
        <CasePartyCategoryID>1</CasePartyCategoryID>
        <LegalEntityAddressID>70774295</LegalEntityAddressID>
        <LegalEntityEmailAddressID>67885912</LegalEntityEmailAddressID>
        <PleaTypeID>4</PleaTypeID>
        <GroupPartyAlias/>
        <IsConverted>false</IsConverted>
        <LegalEntityNameID>89716364</LegalEntityNameID>
        <RepresentatedNamesOfAssistant/>
        <LegalEntityTypeID>6</LegalEntityTypeID>
        <IsVerdictExists>false</IsVerdictExists>
        <IsAsirAzir>false</IsAsirAzir>
        <IsPublicationProhibited>false</IsPublicationProhibited>
        <PublicationProhibitedFullName>בעז ים</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אימי בכור-בוני</FullName>
        <FirstName>אימי</FirstName>
        <LastName>בכור-בוני</LastName>
        <PartyPropertyName/>
        <AuthenticationTypeAndNumber>מ.ר. 29024</AuthenticationTypeAndNumber>
        <RepresentatedOrRepresentativesNames>אמיר קאושנסקי</RepresentatedOrRepresentativesNames>
        <RepresentatedOrRepresentativesCount>1</RepresentatedOrRepresentativesCount>
        <InvitedBy/>
        <CaseID>77521441</CaseID>
        <CaseJudicialPersonPresentationDS>
          <CaseJudicalPersonActive>
            <CaseID>77521441</CaseID>
            <JudicialPersonID>054250394@GOV.IL</JudicialPersonID>
            <JudicialPersonTypeID>1</JudicialPersonTypeID>
            <JudicialTypeID>1</JudicialTypeID>
            <IsChairman>false</IsChairman>
            <TreatmentStartDate>2020-06-29T10:18:30.953+03:00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213210147</CasePartyID>
        <PartyTypeID>2</PartyTypeID>
        <ActivityStatusID>1</ActivityStatusID>
        <PartyAliasID>20</PartyAliasID>
        <PartyAliasName>בא כוח תובעים</PartyAliasName>
        <OrdinalNumber>1</OrdinalNumber>
        <LegalEntityID>400076</LegalEntityID>
        <CaseLegalEntityID>111450350</CaseLegalEntityID>
        <AuthenticationTypeID>4</AuthenticationTypeID>
        <AuthenticationTypeName>מ.ר.</AuthenticationTypeName>
        <LegalEntityNumber>29024</LegalEntityNumber>
        <IsMainPartyType>true</IsMainPartyType>
        <CaseDisplayIdentifier>69433-06-20</CaseDisplayIdentifier>
        <CaseTypeID>10262</CaseTypeID>
        <CaseTypeName>תביעה לאחר הסדר התדיינויות במשפחה (תלה"מ)</CaseTypeName>
        <CaseName>קאושנסקי נ' קרטן קאושנסקי</CaseName>
        <FullAddress>הירקון 5 קומה 12 בני ברק </FullAddress>
        <MotionID>0</MotionID>
        <CasePleaID>0</CasePleaID>
        <FatherName xml:space="preserve">        </FatherName>
        <LinkedCaseID>0</LinkedCaseID>
        <PartyID>1</PartyID>
        <CasePartyCategoryID>2</CasePartyCategoryID>
        <LegalEntityAddressID>87992788</LegalEntityAddressID>
        <PleaTypeID>4</PleaTypeID>
        <LawyerOfficeName>משרד עו"ד : איימי בכור-בוני</LawyerOfficeName>
        <LawyerOfficeID>45315990</LawyerOfficeID>
        <GroupPartyAlias/>
        <IsConverted>false</IsConverted>
        <LegalEntityNameID>21060</LegalEntityNameID>
        <RepresentatedNamesOfAssistant/>
        <LegalEntityTypeID>4</LegalEntityTypeID>
        <IsVerdictExists>false</IsVerdictExists>
        <IsAsirAzir>false</IsAsirAzir>
        <IsPublicationProhibited>false</IsPublicationProhibited>
        <PublicationProhibitedFullName>אימי בכור-בוני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אמיר קאושנסקי</FullName>
        <FirstName>אמיר</FirstName>
        <LastName>קאושנסקי</LastName>
        <PartyPropertyName/>
        <AuthenticationTypeAndNumber>ת"ז 034355495</AuthenticationTypeAndNumber>
        <RepresentatedOrRepresentativesNames>אימי בכור-בוני</RepresentatedOrRepresentativesNames>
        <RepresentatedOrRepresentativesCount>1</RepresentatedOrRepresentativesCount>
        <InvitedBy/>
        <CaseID>77521441</CaseID>
        <CaseJudicialPersonPresentationDS>
          <CaseJudicalPersonActive>
            <CaseID>77521441</CaseID>
            <JudicialPersonID>054250394@GOV.IL</JudicialPersonID>
            <JudicialPersonTypeID>1</JudicialPersonTypeID>
            <JudicialTypeID>1</JudicialTypeID>
            <IsChairman>false</IsChairman>
            <TreatmentStartDate>2020-06-29T10:18:30.953+03:00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213210146</CasePartyID>
        <PartyTypeID>1</PartyTypeID>
        <ActivityStatusID>1</ActivityStatusID>
        <PartyAliasID>1</PartyAliasID>
        <PartyAliasName>תובע</PartyAliasName>
        <OrdinalNumber>1</OrdinalNumber>
        <LegalEntityID>23708305</LegalEntityID>
        <CaseLegalEntityID>111450349</CaseLegalEntityID>
        <AuthenticationTypeID>1</AuthenticationTypeID>
        <AuthenticationTypeName>ת"ז</AuthenticationTypeName>
        <LegalEntityNumber>034355495</LegalEntityNumber>
        <IsMainPartyType>true</IsMainPartyType>
        <CaseDisplayIdentifier>69433-06-20</CaseDisplayIdentifier>
        <CaseTypeID>10262</CaseTypeID>
        <CaseTypeName>תביעה לאחר הסדר התדיינויות במשפחה (תלה"מ)</CaseTypeName>
        <CaseName>קאושנסקי נ' קרטן קאושנסקי</CaseName>
        <FullAddress/>
        <MotionID>0</MotionID>
        <CasePleaID>0</CasePleaID>
        <FatherName>אלכסנדר</FatherName>
        <LinkedCaseID>0</LinkedCaseID>
        <PartyID>1</PartyID>
        <CasePartyCategoryID>2</CasePartyCategoryID>
        <PleaTypeID>4</PleaTypeID>
        <GroupPartyAlias>תובעים</GroupPartyAlias>
        <IsConverted>false</IsConverted>
        <LegalEntityRegisteredNameID>8993799</LegalEntityRegisteredNameID>
        <LegalEntityNameID>89829238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אמיר קאושנסקי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ענת קרטן קאושנסקי</FullName>
        <FirstName>ענת</FirstName>
        <LastName>קרטן קאושנסקי</LastName>
        <PartyPropertyName/>
        <AuthenticationTypeAndNumber>ת"ז 038984902</AuthenticationTypeAndNumber>
        <RepresentatedOrRepresentativesNames>מאיר בר-מוחא</RepresentatedOrRepresentativesNames>
        <RepresentatedOrRepresentativesCount>1</RepresentatedOrRepresentativesCount>
        <InvitedBy/>
        <CaseID>77521441</CaseID>
        <CaseJudicialPersonPresentationDS>
          <CaseJudicalPersonActive>
            <CaseID>77521441</CaseID>
            <JudicialPersonID>054250394@GOV.IL</JudicialPersonID>
            <JudicialPersonTypeID>1</JudicialPersonTypeID>
            <JudicialTypeID>1</JudicialTypeID>
            <IsChairman>false</IsChairman>
            <TreatmentStartDate>2020-06-29T10:18:30.953+03:00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213210148</CasePartyID>
        <PartyTypeID>1</PartyTypeID>
        <ActivityStatusID>1</ActivityStatusID>
        <PartyAliasID>2</PartyAliasID>
        <PartyAliasName>נתבע</PartyAliasName>
        <OrdinalNumber>1</OrdinalNumber>
        <LegalEntityID>74865636</LegalEntityID>
        <CaseLegalEntityID>111450351</CaseLegalEntityID>
        <AuthenticationTypeID>1</AuthenticationTypeID>
        <AuthenticationTypeName>ת"ז</AuthenticationTypeName>
        <LegalEntityNumber>038984902</LegalEntityNumber>
        <IsMainPartyType>true</IsMainPartyType>
        <CaseDisplayIdentifier>69433-06-20</CaseDisplayIdentifier>
        <CaseTypeID>10262</CaseTypeID>
        <CaseTypeName>תביעה לאחר הסדר התדיינויות במשפחה (תלה"מ)</CaseTypeName>
        <CaseName>קאושנסקי נ' קרטן קאושנסקי</CaseName>
        <FullAddress/>
        <MotionID>0</MotionID>
        <CasePleaID>0</CasePleaID>
        <FatherName>אלכסנדר</FatherName>
        <LinkedCaseID>0</LinkedCaseID>
        <PartyID>2</PartyID>
        <CasePartyCategoryID>2</CasePartyCategoryID>
        <PleaTypeID>4</PleaTypeID>
        <GroupPartyAlias>נתבעים</GroupPartyAlias>
        <IsConverted>false</IsConverted>
        <LegalEntityRegisteredNameID>5972193</LegalEntityRegisteredNameID>
        <LegalEntityNameID>89829239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ענת קרטן קאושנסקי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מאיר בר-מוחא</FullName>
        <FirstName>מאיר</FirstName>
        <LastName>בר-מוחא</LastName>
        <PartyPropertyName/>
        <AuthenticationTypeAndNumber>מ.ר. 12644</AuthenticationTypeAndNumber>
        <RepresentatedOrRepresentativesNames>ענת קרטן קאושנסקי</RepresentatedOrRepresentativesNames>
        <RepresentatedOrRepresentativesCount>1</RepresentatedOrRepresentativesCount>
        <InvitedBy/>
        <CaseID>77521441</CaseID>
        <CaseJudicialPersonPresentationDS>
          <CaseJudicalPersonActive>
            <CaseID>77521441</CaseID>
            <JudicialPersonID>054250394@GOV.IL</JudicialPersonID>
            <JudicialPersonTypeID>1</JudicialPersonTypeID>
            <JudicialTypeID>1</JudicialTypeID>
            <IsChairman>false</IsChairman>
            <TreatmentStartDate>2020-06-29T10:18:30.953+03:00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213210149</CasePartyID>
        <PartyTypeID>2</PartyTypeID>
        <ActivityStatusID>1</ActivityStatusID>
        <PartyAliasID>21</PartyAliasID>
        <PartyAliasName>בא כוח נתבעים</PartyAliasName>
        <OrdinalNumber>1</OrdinalNumber>
        <LegalEntityID>384121</LegalEntityID>
        <CaseLegalEntityID>111450352</CaseLegalEntityID>
        <AuthenticationTypeID>4</AuthenticationTypeID>
        <AuthenticationTypeName>מ.ר.</AuthenticationTypeName>
        <LegalEntityNumber>12644</LegalEntityNumber>
        <IsMainPartyType>true</IsMainPartyType>
        <CaseDisplayIdentifier>69433-06-20</CaseDisplayIdentifier>
        <CaseTypeID>10262</CaseTypeID>
        <CaseTypeName>תביעה לאחר הסדר התדיינויות במשפחה (תלה"מ)</CaseTypeName>
        <CaseName>קאושנסקי נ' קרטן קאושנסקי</CaseName>
        <FullAddress>מגדל WE מנחם בגין 150 תל אביב -יפו קומה 8</FullAddress>
        <MotionID>0</MotionID>
        <CasePleaID>0</CasePleaID>
        <FatherName xml:space="preserve">        </FatherName>
        <LinkedCaseID>0</LinkedCaseID>
        <PartyID>2</PartyID>
        <CasePartyCategoryID>2</CasePartyCategoryID>
        <LegalEntityAddressID>84120455</LegalEntityAddressID>
        <PleaTypeID>4</PleaTypeID>
        <LawyerOfficeName>משרד עו"ד:מאיר בר מוחא</LawyerOfficeName>
        <LawyerOfficeID>424765</LawyerOfficeID>
        <GroupPartyAlias/>
        <IsConverted>false</IsConverted>
        <LegalEntityNameID>5105</LegalEntityNameID>
        <RepresentatedNamesOfAssistant/>
        <LegalEntityTypeID>4</LegalEntityTypeID>
        <IsVerdictExists>false</IsVerdictExists>
        <IsAsirAzir>false</IsAsirAzir>
        <IsPublicationProhibited>false</IsPublicationProhibited>
        <PublicationProhibitedFullName>מאיר בר-מוחא</PublicationProhibitedFullName>
      </CaseParties>
    </CasePartiesSelectionDS>
    <DecisionName>פסק דין  שניתנה ע"י  ליאור ברינגר</DecisionName>
    <CourtDisplayName>בית משפט לענייני משפחה בתל אביב -יפו</CourtDisplayName>
    <IsCaseJudgePanel>false</IsCaseJudgePanel>
    <DecisionSignatureDate>2023-08-23T10:55:49.7686214+03:00</DecisionSignatureDate>
    <OpenCaseDate>2020-06-29T10:13:00+03:00</OpenCaseDate>
    <CaseFeeSum>0.000</CaseFeeSum>
    <DecisionTypeID>2</DecisionTypeID>
    <DecisionSignatureUserName>ליאור ברינגר</DecisionSignatureUserName>
    <DecisionSignatureDateHebrew>2023-08-23T10:55:49.7686214+03:00</DecisionSignatureDateHebrew>
    <DecisionWriterID>054250394@GOV.IL</DecisionWriterID>
    <CourtAddress>רח' ויצמן 1, תל אביב -יפו 64239</CourtAddress>
    <IsAutoTextInCaseExist>false</IsAutoTextInCaseExist>
    <DecisionSignatureRoleName>שופט</DecisionSignatureRoleName>
    <DecisionSignatureUserTitleName>שופט</DecisionSignatureUserTitleName>
    <CaseName>קאושנסקי נ' קרטן קאושנסקי</CaseName>
    <DecisionNumberInCase>6</DecisionNumberInCase>
  </dt_Decision>
  <dt_DecisionCase>
    <DecisionID>0</DecisionID>
    <CaseID>77521441</CaseID>
    <CaseJudicialPersonPresentationDS>
      <CaseJudicalPersonActive>
        <CaseID>77521441</CaseID>
        <JudicialPersonID>054250394@GOV.IL</JudicialPersonID>
        <JudicialPersonTypeID>1</JudicialPersonTypeID>
        <JudicialTypeID>1</JudicialTypeID>
        <IsChairman>false</IsChairman>
        <TreatmentStartDate>2020-06-29T10:18:30.953+03:00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בעז ים</FullName>
        <FirstName>בעז</FirstName>
        <LastName>ים</LastName>
        <PartyPropertyName/>
        <AuthenticationTypeAndNumber>ת"ז 023734064</AuthenticationTypeAndNumber>
        <RepresentatedOrRepresentativesNames/>
        <RepresentatedOrRepresentativesCount>0</RepresentatedOrRepresentativesCount>
        <InvitedBy/>
        <CaseID>77521441</CaseID>
        <CaseJudicialPersonPresentationDS>
          <CaseJudicalPersonActive>
            <CaseID>77521441</CaseID>
            <JudicialPersonID>054250394@GOV.IL</JudicialPersonID>
            <JudicialPersonTypeID>1</JudicialPersonTypeID>
            <JudicialTypeID>1</JudicialTypeID>
            <IsChairman>false</IsChairman>
            <TreatmentStartDate>2020-06-29T10:18:30.953+03:00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238490506</CasePartyID>
        <PartyTypeID>5</PartyTypeID>
        <ActivityStatusID>1</ActivityStatusID>
        <PartyAliasID>102</PartyAliasID>
        <PartyAliasName>מומחה בית משפט</PartyAliasName>
        <LegalEntityID>69922642</LegalEntityID>
        <CaseLegalEntityID>118999880</CaseLegalEntityID>
        <AuthenticationTypeID>1</AuthenticationTypeID>
        <AuthenticationTypeName>ת"ז</AuthenticationTypeName>
        <LegalEntityNumber>023734064</LegalEntityNumber>
        <IsMainPartyType>true</IsMainPartyType>
        <CaseDisplayIdentifier>69433-06-20</CaseDisplayIdentifier>
        <CaseTypeID>10262</CaseTypeID>
        <CaseTypeName>תביעה לאחר הסדר התדיינויות במשפחה (תלה"מ)</CaseTypeName>
        <CaseName>קאושנסקי נ' קרטן קאושנסקי</CaseName>
        <FullAddress>מרכז עזריאלי 1 תל אביב -יפו </FullAddress>
        <EmailAddress>boaz@ogen.co.il</EmailAddress>
        <MotionID>0</MotionID>
        <CasePleaID>0</CasePleaID>
        <LinkedCaseID>0</LinkedCaseID>
        <CasePartyCategoryID>1</CasePartyCategoryID>
        <LegalEntityAddressID>70774295</LegalEntityAddressID>
        <LegalEntityEmailAddressID>67885912</LegalEntityEmailAddressID>
        <PleaTypeID>4</PleaTypeID>
        <GroupPartyAlias/>
        <IsConverted>false</IsConverted>
        <LegalEntityNameID>89716364</LegalEntityNameID>
        <RepresentatedNamesOfAssistant/>
        <LegalEntityTypeID>6</LegalEntityTypeID>
        <IsVerdictExists>false</IsVerdictExists>
        <IsAsirAzir>false</IsAsirAzir>
        <IsPublicationProhibited>false</IsPublicationProhibited>
        <PublicationProhibitedFullName>בעז ים</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אימי בכור-בוני</FullName>
        <FirstName>אימי</FirstName>
        <LastName>בכור-בוני</LastName>
        <PartyPropertyName/>
        <AuthenticationTypeAndNumber>מ.ר. 29024</AuthenticationTypeAndNumber>
        <RepresentatedOrRepresentativesNames>אמיר קאושנסקי</RepresentatedOrRepresentativesNames>
        <RepresentatedOrRepresentativesCount>1</RepresentatedOrRepresentativesCount>
        <InvitedBy/>
        <CaseID>77521441</CaseID>
        <CaseJudicialPersonPresentationDS>
          <CaseJudicalPersonActive>
            <CaseID>77521441</CaseID>
            <JudicialPersonID>054250394@GOV.IL</JudicialPersonID>
            <JudicialPersonTypeID>1</JudicialPersonTypeID>
            <JudicialTypeID>1</JudicialTypeID>
            <IsChairman>false</IsChairman>
            <TreatmentStartDate>2020-06-29T10:18:30.953+03:00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213210147</CasePartyID>
        <PartyTypeID>2</PartyTypeID>
        <ActivityStatusID>1</ActivityStatusID>
        <PartyAliasID>20</PartyAliasID>
        <PartyAliasName>בא כוח תובעים</PartyAliasName>
        <OrdinalNumber>1</OrdinalNumber>
        <LegalEntityID>400076</LegalEntityID>
        <CaseLegalEntityID>111450350</CaseLegalEntityID>
        <AuthenticationTypeID>4</AuthenticationTypeID>
        <AuthenticationTypeName>מ.ר.</AuthenticationTypeName>
        <LegalEntityNumber>29024</LegalEntityNumber>
        <IsMainPartyType>true</IsMainPartyType>
        <CaseDisplayIdentifier>69433-06-20</CaseDisplayIdentifier>
        <CaseTypeID>10262</CaseTypeID>
        <CaseTypeName>תביעה לאחר הסדר התדיינויות במשפחה (תלה"מ)</CaseTypeName>
        <CaseName>קאושנסקי נ' קרטן קאושנסקי</CaseName>
        <FullAddress>הירקון 5 קומה 12 בני ברק </FullAddress>
        <MotionID>0</MotionID>
        <CasePleaID>0</CasePleaID>
        <FatherName xml:space="preserve">        </FatherName>
        <LinkedCaseID>0</LinkedCaseID>
        <PartyID>1</PartyID>
        <CasePartyCategoryID>2</CasePartyCategoryID>
        <LegalEntityAddressID>87992788</LegalEntityAddressID>
        <PleaTypeID>4</PleaTypeID>
        <LawyerOfficeName>משרד עו"ד : איימי בכור-בוני</LawyerOfficeName>
        <LawyerOfficeID>45315990</LawyerOfficeID>
        <GroupPartyAlias/>
        <IsConverted>false</IsConverted>
        <LegalEntityNameID>21060</LegalEntityNameID>
        <RepresentatedNamesOfAssistant/>
        <LegalEntityTypeID>4</LegalEntityTypeID>
        <IsVerdictExists>false</IsVerdictExists>
        <IsAsirAzir>false</IsAsirAzir>
        <IsPublicationProhibited>false</IsPublicationProhibited>
        <PublicationProhibitedFullName>אימי בכור-בוני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אמיר קאושנסקי</FullName>
        <FirstName>אמיר</FirstName>
        <LastName>קאושנסקי</LastName>
        <PartyPropertyName/>
        <AuthenticationTypeAndNumber>ת"ז 034355495</AuthenticationTypeAndNumber>
        <RepresentatedOrRepresentativesNames>אימי בכור-בוני</RepresentatedOrRepresentativesNames>
        <RepresentatedOrRepresentativesCount>1</RepresentatedOrRepresentativesCount>
        <InvitedBy/>
        <CaseID>77521441</CaseID>
        <CaseJudicialPersonPresentationDS>
          <CaseJudicalPersonActive>
            <CaseID>77521441</CaseID>
            <JudicialPersonID>054250394@GOV.IL</JudicialPersonID>
            <JudicialPersonTypeID>1</JudicialPersonTypeID>
            <JudicialTypeID>1</JudicialTypeID>
            <IsChairman>false</IsChairman>
            <TreatmentStartDate>2020-06-29T10:18:30.953+03:00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213210146</CasePartyID>
        <PartyTypeID>1</PartyTypeID>
        <ActivityStatusID>1</ActivityStatusID>
        <PartyAliasID>1</PartyAliasID>
        <PartyAliasName>תובע</PartyAliasName>
        <OrdinalNumber>1</OrdinalNumber>
        <LegalEntityID>23708305</LegalEntityID>
        <CaseLegalEntityID>111450349</CaseLegalEntityID>
        <AuthenticationTypeID>1</AuthenticationTypeID>
        <AuthenticationTypeName>ת"ז</AuthenticationTypeName>
        <LegalEntityNumber>034355495</LegalEntityNumber>
        <IsMainPartyType>true</IsMainPartyType>
        <CaseDisplayIdentifier>69433-06-20</CaseDisplayIdentifier>
        <CaseTypeID>10262</CaseTypeID>
        <CaseTypeName>תביעה לאחר הסדר התדיינויות במשפחה (תלה"מ)</CaseTypeName>
        <CaseName>קאושנסקי נ' קרטן קאושנסקי</CaseName>
        <FullAddress/>
        <MotionID>0</MotionID>
        <CasePleaID>0</CasePleaID>
        <FatherName>אלכסנדר</FatherName>
        <LinkedCaseID>0</LinkedCaseID>
        <PartyID>1</PartyID>
        <CasePartyCategoryID>2</CasePartyCategoryID>
        <PleaTypeID>4</PleaTypeID>
        <GroupPartyAlias>תובעים</GroupPartyAlias>
        <IsConverted>false</IsConverted>
        <LegalEntityRegisteredNameID>8993799</LegalEntityRegisteredNameID>
        <LegalEntityNameID>89829238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אמיר קאושנסקי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ענת קרטן קאושנסקי</FullName>
        <FirstName>ענת</FirstName>
        <LastName>קרטן קאושנסקי</LastName>
        <PartyPropertyName/>
        <AuthenticationTypeAndNumber>ת"ז 038984902</AuthenticationTypeAndNumber>
        <RepresentatedOrRepresentativesNames>מאיר בר-מוחא</RepresentatedOrRepresentativesNames>
        <RepresentatedOrRepresentativesCount>1</RepresentatedOrRepresentativesCount>
        <InvitedBy/>
        <CaseID>77521441</CaseID>
        <CaseJudicialPersonPresentationDS>
          <CaseJudicalPersonActive>
            <CaseID>77521441</CaseID>
            <JudicialPersonID>054250394@GOV.IL</JudicialPersonID>
            <JudicialPersonTypeID>1</JudicialPersonTypeID>
            <JudicialTypeID>1</JudicialTypeID>
            <IsChairman>false</IsChairman>
            <TreatmentStartDate>2020-06-29T10:18:30.953+03:00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213210148</CasePartyID>
        <PartyTypeID>1</PartyTypeID>
        <ActivityStatusID>1</ActivityStatusID>
        <PartyAliasID>2</PartyAliasID>
        <PartyAliasName>נתבע</PartyAliasName>
        <OrdinalNumber>1</OrdinalNumber>
        <LegalEntityID>74865636</LegalEntityID>
        <CaseLegalEntityID>111450351</CaseLegalEntityID>
        <AuthenticationTypeID>1</AuthenticationTypeID>
        <AuthenticationTypeName>ת"ז</AuthenticationTypeName>
        <LegalEntityNumber>038984902</LegalEntityNumber>
        <IsMainPartyType>true</IsMainPartyType>
        <CaseDisplayIdentifier>69433-06-20</CaseDisplayIdentifier>
        <CaseTypeID>10262</CaseTypeID>
        <CaseTypeName>תביעה לאחר הסדר התדיינויות במשפחה (תלה"מ)</CaseTypeName>
        <CaseName>קאושנסקי נ' קרטן קאושנסקי</CaseName>
        <FullAddress/>
        <MotionID>0</MotionID>
        <CasePleaID>0</CasePleaID>
        <FatherName>אלכסנדר</FatherName>
        <LinkedCaseID>0</LinkedCaseID>
        <PartyID>2</PartyID>
        <CasePartyCategoryID>2</CasePartyCategoryID>
        <PleaTypeID>4</PleaTypeID>
        <GroupPartyAlias>נתבעים</GroupPartyAlias>
        <IsConverted>false</IsConverted>
        <LegalEntityRegisteredNameID>5972193</LegalEntityRegisteredNameID>
        <LegalEntityNameID>89829239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ענת קרטן קאושנסקי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מאיר בר-מוחא</FullName>
        <FirstName>מאיר</FirstName>
        <LastName>בר-מוחא</LastName>
        <PartyPropertyName/>
        <AuthenticationTypeAndNumber>מ.ר. 12644</AuthenticationTypeAndNumber>
        <RepresentatedOrRepresentativesNames>ענת קרטן קאושנסקי</RepresentatedOrRepresentativesNames>
        <RepresentatedOrRepresentativesCount>1</RepresentatedOrRepresentativesCount>
        <InvitedBy/>
        <CaseID>77521441</CaseID>
        <CaseJudicialPersonPresentationDS>
          <CaseJudicalPersonActive>
            <CaseID>77521441</CaseID>
            <JudicialPersonID>054250394@GOV.IL</JudicialPersonID>
            <JudicialPersonTypeID>1</JudicialPersonTypeID>
            <JudicialTypeID>1</JudicialTypeID>
            <IsChairman>false</IsChairman>
            <TreatmentStartDate>2020-06-29T10:18:30.953+03:00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213210149</CasePartyID>
        <PartyTypeID>2</PartyTypeID>
        <ActivityStatusID>1</ActivityStatusID>
        <PartyAliasID>21</PartyAliasID>
        <PartyAliasName>בא כוח נתבעים</PartyAliasName>
        <OrdinalNumber>1</OrdinalNumber>
        <LegalEntityID>384121</LegalEntityID>
        <CaseLegalEntityID>111450352</CaseLegalEntityID>
        <AuthenticationTypeID>4</AuthenticationTypeID>
        <AuthenticationTypeName>מ.ר.</AuthenticationTypeName>
        <LegalEntityNumber>12644</LegalEntityNumber>
        <IsMainPartyType>true</IsMainPartyType>
        <CaseDisplayIdentifier>69433-06-20</CaseDisplayIdentifier>
        <CaseTypeID>10262</CaseTypeID>
        <CaseTypeName>תביעה לאחר הסדר התדיינויות במשפחה (תלה"מ)</CaseTypeName>
        <CaseName>קאושנסקי נ' קרטן קאושנסקי</CaseName>
        <FullAddress>מגדל WE מנחם בגין 150 תל אביב -יפו קומה 8</FullAddress>
        <MotionID>0</MotionID>
        <CasePleaID>0</CasePleaID>
        <FatherName xml:space="preserve">        </FatherName>
        <LinkedCaseID>0</LinkedCaseID>
        <PartyID>2</PartyID>
        <CasePartyCategoryID>2</CasePartyCategoryID>
        <LegalEntityAddressID>84120455</LegalEntityAddressID>
        <PleaTypeID>4</PleaTypeID>
        <LawyerOfficeName>משרד עו"ד:מאיר בר מוחא</LawyerOfficeName>
        <LawyerOfficeID>424765</LawyerOfficeID>
        <GroupPartyAlias/>
        <IsConverted>false</IsConverted>
        <LegalEntityNameID>5105</LegalEntityNameID>
        <RepresentatedNamesOfAssistant/>
        <LegalEntityTypeID>4</LegalEntityTypeID>
        <IsVerdictExists>false</IsVerdictExists>
        <IsAsirAzir>false</IsAsirAzir>
        <IsPublicationProhibited>false</IsPublicationProhibited>
        <PublicationProhibitedFullName>מאיר בר-מוחא</PublicationProhibitedFullName>
      </CaseParties>
    </CasePartiesSelectionDS>
    <CaseName>קאושנסקי נ' קרטן קאושנסקי</CaseName>
    <CaseDisplayIdentifier>69433-06-20</CaseDisplayIdentifier>
    <CaseInterestID>10513</CaseInterestID>
    <CaseTypeShortName>תלה"מ</CaseTypeShortName>
  </dt_DecisionCase>
  <dt_DecisionJudgePanel>
    <JudgeID>054250394@GOV.IL</JudgeID>
    <DisplayName>ליאור ברינגר</DisplayName>
    <RoleName>שופט</RoleName>
    <UserTitleName>שופט</UserTitleName>
  </dt_DecisionJudgePanel>
  <dt_LegalEntityDetails>
    <Fax>03-6958662</Fax>
    <Phone>03-6911370</Phone>
    <PartyTypeID>5</PartyTypeID>
    <DecisionID>0</DecisionID>
    <StreetName>מרכז עזריאלי 1</StreetName>
    <ZipCode>67021</ZipCode>
    <CityName>תל אביב -יפו</CityName>
    <FullName>בעז ים</FullName>
    <Email>boaz@ogen.co.il</Email>
    <IsPublicationProhibited>false</IsPublicationProhibited>
  </dt_LegalEntityDetails>
  <dt_LegalEntityDetails>
    <PartyID>1</PartyID>
    <PartyTypeID>1</PartyTypeID>
    <DecisionID>0</DecisionID>
    <IsPublicationProhibited>false</IsPublicationProhibited>
  </dt_LegalEntityDetails>
  <dt_LegalEntityDetails>
    <Fax>03-5469119</Fax>
    <Phone>03-5469118</Phone>
    <PartyID>1</PartyID>
    <PartyTypeID>2</PartyTypeID>
    <DecisionID>0</DecisionID>
    <StreetName>הירקון 5 קומה 12</StreetName>
    <CityName>בני ברק</CityName>
    <FullName>אימי בכור-בוני</FullName>
    <Email>office@eymi.co.il</Email>
    <IsPublicationProhibited>false</IsPublicationProhibited>
  </dt_LegalEntityDetails>
  <dt_LegalEntityDetails>
    <PartyID>2</PartyID>
    <PartyTypeID>1</PartyTypeID>
    <DecisionID>0</DecisionID>
    <IsPublicationProhibited>false</IsPublicationProhibited>
  </dt_LegalEntityDetails>
  <dt_LegalEntityDetails>
    <Fax>03-6120336</Fax>
    <Phone>03-5752995</Phone>
    <AddressDesc>קומה 8</AddressDesc>
    <PartyID>2</PartyID>
    <PartyTypeID>2</PartyTypeID>
    <DecisionID>0</DecisionID>
    <StreetName>מגדל WE מנחם בגין 150</StreetName>
    <CityName>תל אביב -יפו</CityName>
    <FullName>מאיר בר-מוחא</FullName>
    <Email>bar.mocha.law@gmail.com</Email>
    <IsPublicationProhibited>false</IsPublicationProhibited>
  </dt_LegalEntityDetails>
  <dt_CaseJudicalPersonActive>
    <CaseJudicalPerson>שופט ליאור ברינגר</CaseJudicalPerson>
  </dt_CaseJudicalPersonActive>
  <dt_Sitting>
    <PreviousMeetingDate>2023-01-25T10:00:00+02:00</PreviousMeetingDate>
    <PreviousSittingTypeID>2</PreviousSittingTypeID>
    <PreviousMeetingDisplayName>שופט ליאור ברינגר</PreviousMeetingDisplayName>
    <PreviousMeetingRoleName>שופט</PreviousMeetingRoleName>
    <PreviousMeetingUserTitleName>שופט</PreviousMeetingUserTitleName>
    <PreviousMeetingUserUPN>054250394@GOV.IL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D1A4F-5B89-4A5F-8D13-D5A62AF54551}">
  <ds:schemaRefs/>
</ds:datastoreItem>
</file>

<file path=customXml/itemProps2.xml><?xml version="1.0" encoding="utf-8"?>
<ds:datastoreItem xmlns:ds="http://schemas.openxmlformats.org/officeDocument/2006/customXml" ds:itemID="{CBDE08ED-A232-4225-B454-AB487EDC5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2888</Words>
  <Characters>13083</Characters>
  <Application>Microsoft Office Word</Application>
  <DocSecurity>4</DocSecurity>
  <Lines>335</Lines>
  <Paragraphs>127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2023-10-29T12:34:00Z</dcterms:created>
  <dcterms:modified xsi:type="dcterms:W3CDTF">2023-10-29T12:34:00Z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013c0fbcc7e1a9803690108c96efb8285e2693e9c6c695d816b694bfa2baa961</vt:lpwstr>
  </property>
</Properties>
</file>